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D5024" w14:textId="77777777" w:rsidR="00AC7899" w:rsidRPr="00CD7A19" w:rsidRDefault="00AC7899" w:rsidP="00AC7899">
      <w:pPr>
        <w:pStyle w:val="Title"/>
        <w:rPr>
          <w:rFonts w:ascii="Calibri" w:hAnsi="Calibri" w:cs="Arial"/>
          <w:sz w:val="38"/>
          <w:szCs w:val="22"/>
        </w:rPr>
      </w:pPr>
      <w:r w:rsidRPr="00CD7A19">
        <w:rPr>
          <w:rFonts w:ascii="Calibri" w:hAnsi="Calibri" w:cs="Arial"/>
          <w:sz w:val="38"/>
          <w:szCs w:val="22"/>
        </w:rPr>
        <w:t>EUROPEAN TRANSPORT CONFERENCE</w:t>
      </w:r>
    </w:p>
    <w:p w14:paraId="74D87B0C" w14:textId="19E64460" w:rsidR="00AC7899" w:rsidRDefault="00666452" w:rsidP="00AC7899">
      <w:pPr>
        <w:pStyle w:val="Title"/>
        <w:rPr>
          <w:rFonts w:ascii="Calibri" w:hAnsi="Calibri" w:cs="Arial"/>
          <w:sz w:val="28"/>
          <w:szCs w:val="28"/>
        </w:rPr>
      </w:pPr>
      <w:r>
        <w:rPr>
          <w:rFonts w:ascii="Calibri" w:hAnsi="Calibri" w:cs="Arial"/>
          <w:sz w:val="28"/>
          <w:szCs w:val="28"/>
        </w:rPr>
        <w:t>18</w:t>
      </w:r>
      <w:r w:rsidR="00AC7899" w:rsidRPr="362A6675">
        <w:rPr>
          <w:rFonts w:ascii="Calibri" w:hAnsi="Calibri" w:cs="Arial"/>
          <w:sz w:val="28"/>
          <w:szCs w:val="28"/>
        </w:rPr>
        <w:t xml:space="preserve"> – </w:t>
      </w:r>
      <w:r>
        <w:rPr>
          <w:rFonts w:ascii="Calibri" w:hAnsi="Calibri" w:cs="Arial"/>
          <w:sz w:val="28"/>
          <w:szCs w:val="28"/>
        </w:rPr>
        <w:t>20</w:t>
      </w:r>
      <w:r w:rsidR="00AC7899" w:rsidRPr="362A6675">
        <w:rPr>
          <w:rFonts w:ascii="Calibri" w:hAnsi="Calibri" w:cs="Arial"/>
          <w:sz w:val="28"/>
          <w:szCs w:val="28"/>
        </w:rPr>
        <w:t xml:space="preserve"> September 202</w:t>
      </w:r>
      <w:r>
        <w:rPr>
          <w:rFonts w:ascii="Calibri" w:hAnsi="Calibri" w:cs="Arial"/>
          <w:sz w:val="28"/>
          <w:szCs w:val="28"/>
        </w:rPr>
        <w:t>4</w:t>
      </w:r>
    </w:p>
    <w:p w14:paraId="473E3ED0" w14:textId="3E19F4A1" w:rsidR="00AC7899" w:rsidRPr="004D7FE4" w:rsidRDefault="00666452" w:rsidP="00AC7899">
      <w:pPr>
        <w:pStyle w:val="Title"/>
        <w:rPr>
          <w:rFonts w:ascii="Calibri" w:hAnsi="Calibri" w:cs="Arial"/>
          <w:sz w:val="28"/>
          <w:szCs w:val="28"/>
        </w:rPr>
      </w:pPr>
      <w:r>
        <w:rPr>
          <w:rFonts w:ascii="Calibri" w:hAnsi="Calibri" w:cs="Arial"/>
          <w:sz w:val="28"/>
          <w:szCs w:val="28"/>
        </w:rPr>
        <w:t>University of Antwerp</w:t>
      </w:r>
      <w:r w:rsidR="00AC7899">
        <w:rPr>
          <w:rFonts w:ascii="Calibri" w:hAnsi="Calibri" w:cs="Arial"/>
          <w:sz w:val="28"/>
          <w:szCs w:val="28"/>
        </w:rPr>
        <w:t xml:space="preserve">, </w:t>
      </w:r>
      <w:r>
        <w:rPr>
          <w:rFonts w:ascii="Calibri" w:hAnsi="Calibri" w:cs="Arial"/>
          <w:sz w:val="28"/>
          <w:szCs w:val="28"/>
        </w:rPr>
        <w:t>Belgium</w:t>
      </w:r>
    </w:p>
    <w:p w14:paraId="2FF572DF" w14:textId="77777777" w:rsidR="00AC7899" w:rsidRPr="00CD7A19" w:rsidRDefault="00AC7899" w:rsidP="00AC7899">
      <w:pPr>
        <w:jc w:val="center"/>
        <w:rPr>
          <w:rFonts w:ascii="Calibri" w:hAnsi="Calibri"/>
          <w:b/>
          <w:sz w:val="28"/>
          <w:szCs w:val="22"/>
        </w:rPr>
      </w:pPr>
    </w:p>
    <w:p w14:paraId="48E59867" w14:textId="6B66BD5F" w:rsidR="00AC7899" w:rsidRPr="00CD7A19" w:rsidRDefault="00AC7899" w:rsidP="00AE07B5">
      <w:pPr>
        <w:jc w:val="center"/>
        <w:rPr>
          <w:rFonts w:ascii="Calibri" w:hAnsi="Calibri"/>
          <w:b/>
          <w:sz w:val="28"/>
          <w:szCs w:val="22"/>
        </w:rPr>
      </w:pPr>
      <w:r w:rsidRPr="00CD7A19">
        <w:rPr>
          <w:rFonts w:ascii="Calibri" w:hAnsi="Calibri"/>
          <w:b/>
          <w:sz w:val="28"/>
          <w:szCs w:val="22"/>
        </w:rPr>
        <w:t>NOTES</w:t>
      </w:r>
      <w:r w:rsidR="00AE07B5">
        <w:rPr>
          <w:rFonts w:ascii="Calibri" w:hAnsi="Calibri"/>
          <w:b/>
          <w:sz w:val="28"/>
          <w:szCs w:val="22"/>
        </w:rPr>
        <w:t xml:space="preserve"> </w:t>
      </w:r>
      <w:r w:rsidR="00FD1AB2">
        <w:rPr>
          <w:rFonts w:ascii="Calibri" w:hAnsi="Calibri"/>
          <w:b/>
          <w:sz w:val="28"/>
          <w:szCs w:val="22"/>
        </w:rPr>
        <w:t xml:space="preserve">FOR SPEAKERS </w:t>
      </w:r>
      <w:r w:rsidR="00AE07B5">
        <w:rPr>
          <w:rFonts w:ascii="Calibri" w:hAnsi="Calibri"/>
          <w:b/>
          <w:sz w:val="28"/>
          <w:szCs w:val="22"/>
        </w:rPr>
        <w:t>ON</w:t>
      </w:r>
      <w:r w:rsidRPr="00CD7A19">
        <w:rPr>
          <w:rFonts w:ascii="Calibri" w:hAnsi="Calibri"/>
          <w:b/>
          <w:sz w:val="28"/>
          <w:szCs w:val="22"/>
        </w:rPr>
        <w:t xml:space="preserve"> </w:t>
      </w:r>
      <w:r w:rsidR="00AE07B5">
        <w:rPr>
          <w:rFonts w:ascii="Calibri" w:hAnsi="Calibri"/>
          <w:b/>
          <w:sz w:val="28"/>
          <w:szCs w:val="22"/>
        </w:rPr>
        <w:t>PREPARING</w:t>
      </w:r>
      <w:r w:rsidRPr="00CD7A19">
        <w:rPr>
          <w:rFonts w:ascii="Calibri" w:hAnsi="Calibri"/>
          <w:b/>
          <w:sz w:val="28"/>
          <w:szCs w:val="22"/>
        </w:rPr>
        <w:t xml:space="preserve"> FOR THE CONFERENCE</w:t>
      </w:r>
    </w:p>
    <w:p w14:paraId="2B147352" w14:textId="77777777" w:rsidR="00AC7899" w:rsidRPr="00CD7A19" w:rsidRDefault="00AC7899" w:rsidP="00AC7899">
      <w:pPr>
        <w:jc w:val="center"/>
        <w:rPr>
          <w:rFonts w:ascii="Calibri" w:hAnsi="Calibri"/>
          <w:b/>
          <w:sz w:val="28"/>
          <w:szCs w:val="22"/>
        </w:rPr>
      </w:pPr>
    </w:p>
    <w:p w14:paraId="4A98EAB4" w14:textId="32D954F7" w:rsidR="00AC7899" w:rsidRPr="002A0D45" w:rsidRDefault="4B20768F" w:rsidP="002A0D45">
      <w:pPr>
        <w:rPr>
          <w:rFonts w:asciiTheme="minorHAnsi" w:hAnsiTheme="minorHAnsi" w:cstheme="minorHAnsi"/>
          <w:sz w:val="22"/>
          <w:szCs w:val="22"/>
        </w:rPr>
      </w:pPr>
      <w:r w:rsidRPr="002A0D45">
        <w:rPr>
          <w:rFonts w:asciiTheme="minorHAnsi" w:hAnsiTheme="minorHAnsi" w:cstheme="minorHAnsi"/>
          <w:sz w:val="22"/>
          <w:szCs w:val="22"/>
        </w:rPr>
        <w:t xml:space="preserve">This document is designed to give guidance to speakers at the European Transport Conference in the preparation of </w:t>
      </w:r>
      <w:r w:rsidR="00AE07B5">
        <w:rPr>
          <w:rFonts w:asciiTheme="minorHAnsi" w:hAnsiTheme="minorHAnsi" w:cstheme="minorHAnsi"/>
          <w:sz w:val="22"/>
          <w:szCs w:val="22"/>
        </w:rPr>
        <w:t>presenting at the conference</w:t>
      </w:r>
      <w:r w:rsidRPr="002A0D45">
        <w:rPr>
          <w:rFonts w:asciiTheme="minorHAnsi" w:hAnsiTheme="minorHAnsi" w:cstheme="minorHAnsi"/>
          <w:sz w:val="22"/>
          <w:szCs w:val="22"/>
        </w:rPr>
        <w:t>.</w:t>
      </w:r>
    </w:p>
    <w:p w14:paraId="490650D4" w14:textId="5A30A26F" w:rsidR="362A6675" w:rsidRDefault="362A6675" w:rsidP="362A6675">
      <w:pPr>
        <w:jc w:val="both"/>
        <w:rPr>
          <w:rFonts w:ascii="Calibri" w:hAnsi="Calibri"/>
          <w:sz w:val="22"/>
          <w:szCs w:val="22"/>
        </w:rPr>
      </w:pPr>
    </w:p>
    <w:p w14:paraId="6770D407" w14:textId="77777777" w:rsidR="00AC7899" w:rsidRDefault="00AC7899" w:rsidP="00AC7899">
      <w:pPr>
        <w:jc w:val="both"/>
        <w:rPr>
          <w:rFonts w:ascii="Calibri" w:hAnsi="Calibri"/>
          <w:b/>
          <w:sz w:val="28"/>
          <w:szCs w:val="22"/>
        </w:rPr>
      </w:pPr>
      <w:r w:rsidRPr="00CD7A19">
        <w:rPr>
          <w:rFonts w:ascii="Calibri" w:hAnsi="Calibri"/>
          <w:b/>
          <w:sz w:val="28"/>
          <w:szCs w:val="22"/>
        </w:rPr>
        <w:t>Key Dates to Note:</w:t>
      </w:r>
    </w:p>
    <w:p w14:paraId="6E830C2C" w14:textId="77777777" w:rsidR="00AC7899" w:rsidRPr="002A0D45" w:rsidRDefault="00AC7899" w:rsidP="002A0D45">
      <w:pPr>
        <w:rPr>
          <w:rFonts w:asciiTheme="minorHAnsi" w:hAnsiTheme="minorHAnsi" w:cstheme="minorHAnsi"/>
          <w:sz w:val="22"/>
          <w:szCs w:val="22"/>
        </w:rPr>
      </w:pPr>
    </w:p>
    <w:p w14:paraId="3476E8F3" w14:textId="2208BBEE" w:rsidR="00AC7899" w:rsidRDefault="7629D8A6" w:rsidP="002A0D45">
      <w:pPr>
        <w:rPr>
          <w:rFonts w:asciiTheme="minorHAnsi" w:hAnsiTheme="minorHAnsi" w:cstheme="minorHAnsi"/>
          <w:sz w:val="22"/>
          <w:szCs w:val="22"/>
        </w:rPr>
      </w:pPr>
      <w:r w:rsidRPr="002A0D45">
        <w:rPr>
          <w:rFonts w:asciiTheme="minorHAnsi" w:hAnsiTheme="minorHAnsi" w:cstheme="minorHAnsi"/>
          <w:sz w:val="22"/>
          <w:szCs w:val="22"/>
        </w:rPr>
        <w:t xml:space="preserve">Deadline for </w:t>
      </w:r>
      <w:hyperlink r:id="rId10">
        <w:r w:rsidRPr="002A0D45">
          <w:rPr>
            <w:rStyle w:val="Hyperlink"/>
            <w:rFonts w:asciiTheme="minorHAnsi" w:hAnsiTheme="minorHAnsi" w:cstheme="minorHAnsi"/>
            <w:sz w:val="22"/>
            <w:szCs w:val="22"/>
          </w:rPr>
          <w:t>booking your place for the conferenc</w:t>
        </w:r>
        <w:r w:rsidR="00AC7899" w:rsidRPr="002A0D45">
          <w:rPr>
            <w:rStyle w:val="Hyperlink"/>
            <w:rFonts w:asciiTheme="minorHAnsi" w:hAnsiTheme="minorHAnsi" w:cstheme="minorHAnsi"/>
            <w:sz w:val="22"/>
            <w:szCs w:val="22"/>
          </w:rPr>
          <w:t>e</w:t>
        </w:r>
      </w:hyperlink>
      <w:r w:rsidR="00AC7899" w:rsidRPr="002A0D45">
        <w:rPr>
          <w:rFonts w:asciiTheme="minorHAnsi" w:hAnsiTheme="minorHAnsi" w:cstheme="minorHAnsi"/>
          <w:sz w:val="22"/>
          <w:szCs w:val="22"/>
        </w:rPr>
        <w:t xml:space="preserve">   </w:t>
      </w:r>
      <w:r w:rsidR="00AC7899" w:rsidRPr="002A0D45">
        <w:rPr>
          <w:rFonts w:asciiTheme="minorHAnsi" w:hAnsiTheme="minorHAnsi" w:cstheme="minorHAnsi"/>
          <w:sz w:val="22"/>
          <w:szCs w:val="22"/>
        </w:rPr>
        <w:tab/>
      </w:r>
      <w:r w:rsidR="00AC7899" w:rsidRPr="002A0D45">
        <w:rPr>
          <w:rFonts w:asciiTheme="minorHAnsi" w:hAnsiTheme="minorHAnsi" w:cstheme="minorHAnsi"/>
          <w:sz w:val="22"/>
          <w:szCs w:val="22"/>
        </w:rPr>
        <w:tab/>
      </w:r>
      <w:r w:rsidR="00666452" w:rsidRPr="002A0D45">
        <w:rPr>
          <w:rFonts w:asciiTheme="minorHAnsi" w:hAnsiTheme="minorHAnsi" w:cstheme="minorHAnsi"/>
          <w:sz w:val="22"/>
          <w:szCs w:val="22"/>
        </w:rPr>
        <w:t>6</w:t>
      </w:r>
      <w:r w:rsidR="00AC7899" w:rsidRPr="002A0D45">
        <w:rPr>
          <w:rFonts w:asciiTheme="minorHAnsi" w:hAnsiTheme="minorHAnsi" w:cstheme="minorHAnsi"/>
          <w:sz w:val="22"/>
          <w:szCs w:val="22"/>
        </w:rPr>
        <w:t xml:space="preserve"> </w:t>
      </w:r>
      <w:r w:rsidR="00666452" w:rsidRPr="002A0D45">
        <w:rPr>
          <w:rFonts w:asciiTheme="minorHAnsi" w:hAnsiTheme="minorHAnsi" w:cstheme="minorHAnsi"/>
          <w:sz w:val="22"/>
          <w:szCs w:val="22"/>
        </w:rPr>
        <w:t>September</w:t>
      </w:r>
    </w:p>
    <w:p w14:paraId="273F428C" w14:textId="23CDFF01" w:rsidR="003A7D5C" w:rsidRPr="002A0D45" w:rsidRDefault="003A7D5C" w:rsidP="002A0D45">
      <w:pPr>
        <w:rPr>
          <w:rFonts w:asciiTheme="minorHAnsi" w:hAnsiTheme="minorHAnsi" w:cstheme="minorHAnsi"/>
          <w:sz w:val="22"/>
          <w:szCs w:val="22"/>
        </w:rPr>
      </w:pPr>
      <w:r>
        <w:rPr>
          <w:rFonts w:asciiTheme="minorHAnsi" w:hAnsiTheme="minorHAnsi" w:cstheme="minorHAnsi"/>
          <w:sz w:val="22"/>
          <w:szCs w:val="22"/>
        </w:rPr>
        <w:t>Deadline for uploading papers/presentations to abstract page</w:t>
      </w:r>
      <w:r>
        <w:rPr>
          <w:rFonts w:asciiTheme="minorHAnsi" w:hAnsiTheme="minorHAnsi" w:cstheme="minorHAnsi"/>
          <w:sz w:val="22"/>
          <w:szCs w:val="22"/>
        </w:rPr>
        <w:tab/>
        <w:t>9 September</w:t>
      </w:r>
    </w:p>
    <w:p w14:paraId="10BF18BE" w14:textId="74839EFE" w:rsidR="00AC7899" w:rsidRPr="002A0D45" w:rsidRDefault="4F99E6FD" w:rsidP="002A0D45">
      <w:pPr>
        <w:rPr>
          <w:rFonts w:asciiTheme="minorHAnsi" w:hAnsiTheme="minorHAnsi" w:cstheme="minorHAnsi"/>
          <w:sz w:val="22"/>
          <w:szCs w:val="22"/>
        </w:rPr>
      </w:pPr>
      <w:r w:rsidRPr="002A0D45">
        <w:rPr>
          <w:rFonts w:asciiTheme="minorHAnsi" w:hAnsiTheme="minorHAnsi" w:cstheme="minorHAnsi"/>
          <w:sz w:val="22"/>
          <w:szCs w:val="22"/>
        </w:rPr>
        <w:t>Deadline for r</w:t>
      </w:r>
      <w:r w:rsidR="00AC7899" w:rsidRPr="002A0D45">
        <w:rPr>
          <w:rFonts w:asciiTheme="minorHAnsi" w:hAnsiTheme="minorHAnsi" w:cstheme="minorHAnsi"/>
          <w:sz w:val="22"/>
          <w:szCs w:val="22"/>
        </w:rPr>
        <w:t>evision of abstract (if required)</w:t>
      </w:r>
      <w:r w:rsidR="00666452" w:rsidRPr="002A0D45">
        <w:rPr>
          <w:rFonts w:asciiTheme="minorHAnsi" w:hAnsiTheme="minorHAnsi" w:cstheme="minorHAnsi"/>
          <w:sz w:val="22"/>
          <w:szCs w:val="22"/>
        </w:rPr>
        <w:tab/>
      </w:r>
      <w:r w:rsidR="00AC7899" w:rsidRPr="002A0D45">
        <w:rPr>
          <w:rFonts w:asciiTheme="minorHAnsi" w:hAnsiTheme="minorHAnsi" w:cstheme="minorHAnsi"/>
          <w:sz w:val="22"/>
          <w:szCs w:val="22"/>
        </w:rPr>
        <w:t xml:space="preserve">      </w:t>
      </w:r>
      <w:r w:rsidR="00AC7899" w:rsidRPr="002A0D45">
        <w:rPr>
          <w:rFonts w:asciiTheme="minorHAnsi" w:hAnsiTheme="minorHAnsi" w:cstheme="minorHAnsi"/>
          <w:sz w:val="22"/>
          <w:szCs w:val="22"/>
        </w:rPr>
        <w:tab/>
      </w:r>
      <w:r w:rsidR="00AC7899" w:rsidRPr="002A0D45">
        <w:rPr>
          <w:rFonts w:asciiTheme="minorHAnsi" w:hAnsiTheme="minorHAnsi" w:cstheme="minorHAnsi"/>
          <w:sz w:val="22"/>
          <w:szCs w:val="22"/>
        </w:rPr>
        <w:tab/>
      </w:r>
      <w:r w:rsidR="00D23911" w:rsidRPr="002A0D45">
        <w:rPr>
          <w:rFonts w:asciiTheme="minorHAnsi" w:hAnsiTheme="minorHAnsi" w:cstheme="minorHAnsi"/>
          <w:sz w:val="22"/>
          <w:szCs w:val="22"/>
        </w:rPr>
        <w:t>13</w:t>
      </w:r>
      <w:r w:rsidR="00AC7899" w:rsidRPr="002A0D45">
        <w:rPr>
          <w:rFonts w:asciiTheme="minorHAnsi" w:hAnsiTheme="minorHAnsi" w:cstheme="minorHAnsi"/>
          <w:sz w:val="22"/>
          <w:szCs w:val="22"/>
        </w:rPr>
        <w:t xml:space="preserve"> </w:t>
      </w:r>
      <w:r w:rsidR="00666452" w:rsidRPr="002A0D45">
        <w:rPr>
          <w:rFonts w:asciiTheme="minorHAnsi" w:hAnsiTheme="minorHAnsi" w:cstheme="minorHAnsi"/>
          <w:sz w:val="22"/>
          <w:szCs w:val="22"/>
        </w:rPr>
        <w:t>September</w:t>
      </w:r>
    </w:p>
    <w:p w14:paraId="2048E1B5" w14:textId="77777777" w:rsidR="00AC7899" w:rsidRPr="002A0D45" w:rsidRDefault="00AC7899" w:rsidP="002A0D45">
      <w:pPr>
        <w:rPr>
          <w:rFonts w:asciiTheme="minorHAnsi" w:hAnsiTheme="minorHAnsi" w:cstheme="minorHAnsi"/>
          <w:sz w:val="22"/>
          <w:szCs w:val="22"/>
        </w:rPr>
      </w:pPr>
    </w:p>
    <w:p w14:paraId="3C4CADB1" w14:textId="113DA3FA" w:rsidR="00AC7899" w:rsidRPr="002A0D45" w:rsidRDefault="00AC7899" w:rsidP="002A0D45">
      <w:pPr>
        <w:rPr>
          <w:rFonts w:asciiTheme="minorHAnsi" w:hAnsiTheme="minorHAnsi" w:cstheme="minorHAnsi"/>
          <w:sz w:val="22"/>
          <w:szCs w:val="22"/>
        </w:rPr>
      </w:pPr>
      <w:r w:rsidRPr="002A0D45">
        <w:rPr>
          <w:rFonts w:asciiTheme="minorHAnsi" w:hAnsiTheme="minorHAnsi" w:cstheme="minorHAnsi"/>
          <w:sz w:val="22"/>
          <w:szCs w:val="22"/>
        </w:rPr>
        <w:t xml:space="preserve">If you are unsure about any aspects of these guidance notes, or </w:t>
      </w:r>
      <w:r w:rsidR="1311165C" w:rsidRPr="002A0D45">
        <w:rPr>
          <w:rFonts w:asciiTheme="minorHAnsi" w:hAnsiTheme="minorHAnsi" w:cstheme="minorHAnsi"/>
          <w:sz w:val="22"/>
          <w:szCs w:val="22"/>
        </w:rPr>
        <w:t xml:space="preserve">if you </w:t>
      </w:r>
      <w:r w:rsidRPr="002A0D45">
        <w:rPr>
          <w:rFonts w:asciiTheme="minorHAnsi" w:hAnsiTheme="minorHAnsi" w:cstheme="minorHAnsi"/>
          <w:sz w:val="22"/>
          <w:szCs w:val="22"/>
        </w:rPr>
        <w:t xml:space="preserve">find that you may have a problem adhering to the above schedule, </w:t>
      </w:r>
      <w:r w:rsidR="70C47628" w:rsidRPr="002A0D45">
        <w:rPr>
          <w:rFonts w:asciiTheme="minorHAnsi" w:hAnsiTheme="minorHAnsi" w:cstheme="minorHAnsi"/>
          <w:sz w:val="22"/>
          <w:szCs w:val="22"/>
        </w:rPr>
        <w:t>please</w:t>
      </w:r>
      <w:r w:rsidRPr="002A0D45">
        <w:rPr>
          <w:rFonts w:asciiTheme="minorHAnsi" w:hAnsiTheme="minorHAnsi" w:cstheme="minorHAnsi"/>
          <w:sz w:val="22"/>
          <w:szCs w:val="22"/>
        </w:rPr>
        <w:t xml:space="preserve"> contact t</w:t>
      </w:r>
      <w:r w:rsidR="43CDEE1B" w:rsidRPr="002A0D45">
        <w:rPr>
          <w:rFonts w:asciiTheme="minorHAnsi" w:hAnsiTheme="minorHAnsi" w:cstheme="minorHAnsi"/>
          <w:sz w:val="22"/>
          <w:szCs w:val="22"/>
        </w:rPr>
        <w:t>he conference team</w:t>
      </w:r>
      <w:r w:rsidRPr="002A0D45">
        <w:rPr>
          <w:rFonts w:asciiTheme="minorHAnsi" w:hAnsiTheme="minorHAnsi" w:cstheme="minorHAnsi"/>
          <w:sz w:val="22"/>
          <w:szCs w:val="22"/>
        </w:rPr>
        <w:t xml:space="preserve"> immediately</w:t>
      </w:r>
      <w:r w:rsidR="2623CD1B" w:rsidRPr="002A0D45">
        <w:rPr>
          <w:rFonts w:asciiTheme="minorHAnsi" w:hAnsiTheme="minorHAnsi" w:cstheme="minorHAnsi"/>
          <w:sz w:val="22"/>
          <w:szCs w:val="22"/>
        </w:rPr>
        <w:t xml:space="preserve"> via </w:t>
      </w:r>
      <w:hyperlink r:id="rId11">
        <w:r w:rsidR="2623CD1B" w:rsidRPr="002A0D45">
          <w:rPr>
            <w:rStyle w:val="Hyperlink"/>
            <w:rFonts w:asciiTheme="minorHAnsi" w:hAnsiTheme="minorHAnsi" w:cstheme="minorHAnsi"/>
            <w:sz w:val="22"/>
            <w:szCs w:val="22"/>
          </w:rPr>
          <w:t>aetransport.events@aetransport.org</w:t>
        </w:r>
      </w:hyperlink>
      <w:r w:rsidR="0A43ECF0" w:rsidRPr="002A0D45">
        <w:rPr>
          <w:rFonts w:asciiTheme="minorHAnsi" w:hAnsiTheme="minorHAnsi" w:cstheme="minorHAnsi"/>
          <w:sz w:val="22"/>
          <w:szCs w:val="22"/>
        </w:rPr>
        <w:t>.</w:t>
      </w:r>
    </w:p>
    <w:p w14:paraId="64B04640" w14:textId="77777777" w:rsidR="00AC7899" w:rsidRPr="00CD7A19" w:rsidRDefault="00AC7899" w:rsidP="00AC7899">
      <w:pPr>
        <w:jc w:val="both"/>
        <w:rPr>
          <w:rFonts w:ascii="Calibri" w:hAnsi="Calibri"/>
          <w:sz w:val="22"/>
          <w:szCs w:val="22"/>
        </w:rPr>
      </w:pPr>
    </w:p>
    <w:p w14:paraId="5CAE1271" w14:textId="6B6D2C29" w:rsidR="00AC7899" w:rsidRDefault="00AC7899" w:rsidP="362A6675">
      <w:pPr>
        <w:rPr>
          <w:rFonts w:ascii="Calibri" w:hAnsi="Calibri"/>
          <w:b/>
          <w:bCs/>
          <w:sz w:val="28"/>
          <w:szCs w:val="28"/>
        </w:rPr>
      </w:pPr>
      <w:bookmarkStart w:id="0" w:name="_Toc264295605"/>
      <w:r w:rsidRPr="362A6675">
        <w:rPr>
          <w:rFonts w:ascii="Calibri" w:hAnsi="Calibri"/>
          <w:b/>
          <w:bCs/>
          <w:sz w:val="28"/>
          <w:szCs w:val="28"/>
        </w:rPr>
        <w:t>Abstrac</w:t>
      </w:r>
      <w:r w:rsidR="00D23911">
        <w:rPr>
          <w:rFonts w:ascii="Calibri" w:hAnsi="Calibri"/>
          <w:b/>
          <w:bCs/>
          <w:sz w:val="28"/>
          <w:szCs w:val="28"/>
        </w:rPr>
        <w:t>ts, papers, presentations and making changes</w:t>
      </w:r>
    </w:p>
    <w:p w14:paraId="582536B8" w14:textId="55D80F4D" w:rsidR="00666452" w:rsidRPr="002A0D45" w:rsidRDefault="2CAC1D01" w:rsidP="002A0D45">
      <w:pPr>
        <w:rPr>
          <w:rFonts w:asciiTheme="minorHAnsi" w:hAnsiTheme="minorHAnsi" w:cstheme="minorHAnsi"/>
          <w:sz w:val="22"/>
          <w:szCs w:val="22"/>
        </w:rPr>
      </w:pPr>
      <w:r w:rsidRPr="002A0D45">
        <w:rPr>
          <w:rFonts w:asciiTheme="minorHAnsi" w:hAnsiTheme="minorHAnsi" w:cstheme="minorHAnsi"/>
          <w:sz w:val="22"/>
          <w:szCs w:val="22"/>
        </w:rPr>
        <w:t xml:space="preserve">You have uploaded your abstract after the Call for Papers, after which it has been accepted for presentation at the conference by one of our Programme Committees. </w:t>
      </w:r>
      <w:r w:rsidR="00FD1AB2" w:rsidRPr="00FD1AB2">
        <w:rPr>
          <w:rFonts w:asciiTheme="minorHAnsi" w:hAnsiTheme="minorHAnsi" w:cstheme="minorHAnsi"/>
          <w:sz w:val="22"/>
          <w:szCs w:val="22"/>
        </w:rPr>
        <w:t xml:space="preserve">The conference delegates can view your abstract page from our conference-app from the beginning of September. Conference delegates can read the title, authors, short and long abstract. </w:t>
      </w:r>
      <w:r w:rsidR="00FD1AB2">
        <w:rPr>
          <w:rFonts w:asciiTheme="minorHAnsi" w:hAnsiTheme="minorHAnsi" w:cstheme="minorHAnsi"/>
          <w:sz w:val="22"/>
          <w:szCs w:val="22"/>
        </w:rPr>
        <w:t>They can a</w:t>
      </w:r>
      <w:r w:rsidR="00FD1AB2" w:rsidRPr="00FD1AB2">
        <w:rPr>
          <w:rFonts w:asciiTheme="minorHAnsi" w:hAnsiTheme="minorHAnsi" w:cstheme="minorHAnsi"/>
          <w:sz w:val="22"/>
          <w:szCs w:val="22"/>
        </w:rPr>
        <w:t>lso open documents that you as abstract owner uploaded to your abstract, for example your paper and/or ETC presentation.</w:t>
      </w:r>
      <w:r w:rsidR="00FD1AB2">
        <w:rPr>
          <w:rFonts w:asciiTheme="minorHAnsi" w:hAnsiTheme="minorHAnsi" w:cstheme="minorHAnsi"/>
          <w:sz w:val="22"/>
          <w:szCs w:val="22"/>
        </w:rPr>
        <w:t xml:space="preserve"> </w:t>
      </w:r>
      <w:r w:rsidR="001458A1" w:rsidRPr="001458A1">
        <w:rPr>
          <w:rFonts w:asciiTheme="minorHAnsi" w:hAnsiTheme="minorHAnsi" w:cstheme="minorHAnsi"/>
          <w:sz w:val="22"/>
          <w:szCs w:val="22"/>
        </w:rPr>
        <w:t>You can make small changes (spelling or clarification) to your abstract yourself and add your paper and/or presentation. Those changes will be updated on the database on our website automatically.</w:t>
      </w:r>
    </w:p>
    <w:p w14:paraId="22BD4C97" w14:textId="77777777" w:rsidR="00D23911" w:rsidRPr="002A0D45" w:rsidRDefault="00D23911" w:rsidP="002A0D45">
      <w:pPr>
        <w:rPr>
          <w:rFonts w:asciiTheme="minorHAnsi" w:hAnsiTheme="minorHAnsi" w:cstheme="minorHAnsi"/>
          <w:sz w:val="22"/>
          <w:szCs w:val="22"/>
        </w:rPr>
      </w:pPr>
    </w:p>
    <w:p w14:paraId="1D0659DC" w14:textId="5DD8D339" w:rsidR="00AC7899" w:rsidRPr="002A0D45" w:rsidRDefault="00D23911" w:rsidP="002A0D45">
      <w:pPr>
        <w:rPr>
          <w:rFonts w:asciiTheme="minorHAnsi" w:hAnsiTheme="minorHAnsi" w:cstheme="minorHAnsi"/>
          <w:sz w:val="22"/>
          <w:szCs w:val="22"/>
        </w:rPr>
      </w:pPr>
      <w:r w:rsidRPr="002A0D45">
        <w:rPr>
          <w:rFonts w:asciiTheme="minorHAnsi" w:hAnsiTheme="minorHAnsi" w:cstheme="minorHAnsi"/>
          <w:sz w:val="22"/>
          <w:szCs w:val="22"/>
        </w:rPr>
        <w:t>While our website updates automatically, s</w:t>
      </w:r>
      <w:r w:rsidR="00666452" w:rsidRPr="002A0D45">
        <w:rPr>
          <w:rFonts w:asciiTheme="minorHAnsi" w:hAnsiTheme="minorHAnsi" w:cstheme="minorHAnsi"/>
          <w:sz w:val="22"/>
          <w:szCs w:val="22"/>
        </w:rPr>
        <w:t xml:space="preserve">ome of the content on our conference app is updated manually by our team. Should you make any changes to the </w:t>
      </w:r>
      <w:r w:rsidR="00666452" w:rsidRPr="002A0D45">
        <w:rPr>
          <w:rFonts w:asciiTheme="minorHAnsi" w:hAnsiTheme="minorHAnsi" w:cstheme="minorHAnsi"/>
          <w:sz w:val="22"/>
          <w:szCs w:val="22"/>
          <w:u w:val="single"/>
        </w:rPr>
        <w:t>abstract title or author names</w:t>
      </w:r>
      <w:r w:rsidR="00666452" w:rsidRPr="002A0D45">
        <w:rPr>
          <w:rFonts w:asciiTheme="minorHAnsi" w:hAnsiTheme="minorHAnsi" w:cstheme="minorHAnsi"/>
          <w:sz w:val="22"/>
          <w:szCs w:val="22"/>
        </w:rPr>
        <w:t xml:space="preserve"> after </w:t>
      </w:r>
      <w:r w:rsidRPr="001458A1">
        <w:rPr>
          <w:rFonts w:asciiTheme="minorHAnsi" w:hAnsiTheme="minorHAnsi" w:cstheme="minorHAnsi"/>
          <w:b/>
          <w:bCs/>
          <w:sz w:val="22"/>
          <w:szCs w:val="22"/>
        </w:rPr>
        <w:t>13</w:t>
      </w:r>
      <w:r w:rsidR="00666452" w:rsidRPr="001458A1">
        <w:rPr>
          <w:rFonts w:asciiTheme="minorHAnsi" w:hAnsiTheme="minorHAnsi" w:cstheme="minorHAnsi"/>
          <w:b/>
          <w:bCs/>
          <w:sz w:val="22"/>
          <w:szCs w:val="22"/>
        </w:rPr>
        <w:t xml:space="preserve"> September</w:t>
      </w:r>
      <w:r w:rsidR="00666452" w:rsidRPr="002A0D45">
        <w:rPr>
          <w:rFonts w:asciiTheme="minorHAnsi" w:hAnsiTheme="minorHAnsi" w:cstheme="minorHAnsi"/>
          <w:sz w:val="22"/>
          <w:szCs w:val="22"/>
        </w:rPr>
        <w:t xml:space="preserve">, please let us know via </w:t>
      </w:r>
      <w:hyperlink r:id="rId12">
        <w:r w:rsidR="16616D06" w:rsidRPr="002A0D45">
          <w:rPr>
            <w:rStyle w:val="Hyperlink"/>
            <w:rFonts w:asciiTheme="minorHAnsi" w:hAnsiTheme="minorHAnsi" w:cstheme="minorHAnsi"/>
            <w:sz w:val="22"/>
            <w:szCs w:val="22"/>
          </w:rPr>
          <w:t>aetransport.events@aetransport.org</w:t>
        </w:r>
      </w:hyperlink>
      <w:r w:rsidR="00AC7899" w:rsidRPr="002A0D45">
        <w:rPr>
          <w:rFonts w:asciiTheme="minorHAnsi" w:hAnsiTheme="minorHAnsi" w:cstheme="minorHAnsi"/>
          <w:sz w:val="22"/>
          <w:szCs w:val="22"/>
        </w:rPr>
        <w:t xml:space="preserve"> </w:t>
      </w:r>
      <w:r w:rsidR="00666452" w:rsidRPr="002A0D45">
        <w:rPr>
          <w:rFonts w:asciiTheme="minorHAnsi" w:hAnsiTheme="minorHAnsi" w:cstheme="minorHAnsi"/>
          <w:sz w:val="22"/>
          <w:szCs w:val="22"/>
        </w:rPr>
        <w:t>so we can copy the change to our conference app.</w:t>
      </w:r>
    </w:p>
    <w:p w14:paraId="71A26F09" w14:textId="77777777" w:rsidR="00D23911" w:rsidRPr="002A0D45" w:rsidRDefault="00D23911" w:rsidP="002A0D45">
      <w:pPr>
        <w:rPr>
          <w:rFonts w:asciiTheme="minorHAnsi" w:hAnsiTheme="minorHAnsi" w:cstheme="minorHAnsi"/>
          <w:sz w:val="22"/>
          <w:szCs w:val="22"/>
        </w:rPr>
      </w:pPr>
    </w:p>
    <w:p w14:paraId="40DEDF4E" w14:textId="77777777" w:rsidR="00D23911" w:rsidRPr="002A0D45" w:rsidRDefault="00D23911" w:rsidP="002A0D45">
      <w:pPr>
        <w:rPr>
          <w:rFonts w:asciiTheme="minorHAnsi" w:hAnsiTheme="minorHAnsi" w:cstheme="minorHAnsi"/>
          <w:sz w:val="22"/>
          <w:szCs w:val="22"/>
        </w:rPr>
      </w:pPr>
      <w:r w:rsidRPr="002A0D45">
        <w:rPr>
          <w:rFonts w:asciiTheme="minorHAnsi" w:hAnsiTheme="minorHAnsi" w:cstheme="minorHAnsi"/>
          <w:sz w:val="22"/>
          <w:szCs w:val="22"/>
        </w:rPr>
        <w:t>We strongly encourage our speakers to upload a paper to their abstract page before the conference. Should you receive feedback during the conference that you would like to include in your paper, you are able to upload a revised version after the conference.</w:t>
      </w:r>
    </w:p>
    <w:p w14:paraId="41298BE7" w14:textId="55CD87A2" w:rsidR="00D23911" w:rsidRPr="002A0D45" w:rsidRDefault="00D23911" w:rsidP="002A0D45">
      <w:pPr>
        <w:rPr>
          <w:rFonts w:asciiTheme="minorHAnsi" w:hAnsiTheme="minorHAnsi" w:cstheme="minorHAnsi"/>
          <w:sz w:val="22"/>
          <w:szCs w:val="22"/>
        </w:rPr>
      </w:pPr>
      <w:r w:rsidRPr="002A0D45">
        <w:rPr>
          <w:rFonts w:asciiTheme="minorHAnsi" w:hAnsiTheme="minorHAnsi" w:cstheme="minorHAnsi"/>
          <w:sz w:val="22"/>
          <w:szCs w:val="22"/>
        </w:rPr>
        <w:t xml:space="preserve">While we would love to have as many papers available to our delegates as possible, we do understand not everyone will be able to provide one. Should you not be able to upload a paper to your abstract page </w:t>
      </w:r>
      <w:r w:rsidR="003A7D5C">
        <w:rPr>
          <w:rFonts w:asciiTheme="minorHAnsi" w:hAnsiTheme="minorHAnsi" w:cstheme="minorHAnsi"/>
          <w:sz w:val="22"/>
          <w:szCs w:val="22"/>
        </w:rPr>
        <w:t>by 9</w:t>
      </w:r>
      <w:r w:rsidRPr="002A0D45">
        <w:rPr>
          <w:rFonts w:asciiTheme="minorHAnsi" w:hAnsiTheme="minorHAnsi" w:cstheme="minorHAnsi"/>
          <w:sz w:val="22"/>
          <w:szCs w:val="22"/>
        </w:rPr>
        <w:t xml:space="preserve"> September, please consider uploading your presentation instead. Having </w:t>
      </w:r>
      <w:r w:rsidR="009C4BEB" w:rsidRPr="002A0D45">
        <w:rPr>
          <w:rFonts w:asciiTheme="minorHAnsi" w:hAnsiTheme="minorHAnsi" w:cstheme="minorHAnsi"/>
          <w:sz w:val="22"/>
          <w:szCs w:val="22"/>
        </w:rPr>
        <w:t xml:space="preserve">one of these documents available on your abstract page will allow our conference delegates to </w:t>
      </w:r>
      <w:r w:rsidR="009C4BEB" w:rsidRPr="002A0D45">
        <w:rPr>
          <w:rFonts w:asciiTheme="minorHAnsi" w:hAnsiTheme="minorHAnsi" w:cstheme="minorHAnsi"/>
          <w:sz w:val="22"/>
          <w:szCs w:val="22"/>
        </w:rPr>
        <w:lastRenderedPageBreak/>
        <w:t>inform themselves on which sessions they would like to attend.</w:t>
      </w:r>
      <w:r w:rsidR="00FC6562">
        <w:rPr>
          <w:rFonts w:asciiTheme="minorHAnsi" w:hAnsiTheme="minorHAnsi" w:cstheme="minorHAnsi"/>
          <w:sz w:val="22"/>
          <w:szCs w:val="22"/>
        </w:rPr>
        <w:t xml:space="preserve"> </w:t>
      </w:r>
      <w:r w:rsidR="00FC6562" w:rsidRPr="00FC6562">
        <w:rPr>
          <w:rFonts w:asciiTheme="minorHAnsi" w:hAnsiTheme="minorHAnsi" w:cstheme="minorHAnsi"/>
          <w:sz w:val="22"/>
          <w:szCs w:val="22"/>
        </w:rPr>
        <w:t>After the conference the uploaded papers and presentations become a valuable open source of knowledge via the ETC repository.</w:t>
      </w:r>
    </w:p>
    <w:p w14:paraId="17B21A7A" w14:textId="77777777" w:rsidR="00AC7899" w:rsidRPr="002A0D45" w:rsidRDefault="00AC7899" w:rsidP="002A0D45">
      <w:pPr>
        <w:rPr>
          <w:rFonts w:asciiTheme="minorHAnsi" w:hAnsiTheme="minorHAnsi" w:cstheme="minorHAnsi"/>
          <w:b/>
          <w:sz w:val="22"/>
          <w:szCs w:val="22"/>
        </w:rPr>
      </w:pPr>
    </w:p>
    <w:p w14:paraId="26AE6DB9" w14:textId="4C7C1A91" w:rsidR="00AC7899" w:rsidRPr="002A0D45" w:rsidRDefault="00AC7899" w:rsidP="002A0D45">
      <w:pPr>
        <w:rPr>
          <w:rFonts w:asciiTheme="minorHAnsi" w:hAnsiTheme="minorHAnsi" w:cstheme="minorHAnsi"/>
          <w:b/>
          <w:sz w:val="22"/>
          <w:szCs w:val="22"/>
        </w:rPr>
      </w:pPr>
      <w:r w:rsidRPr="002A0D45">
        <w:rPr>
          <w:rFonts w:asciiTheme="minorHAnsi" w:hAnsiTheme="minorHAnsi" w:cstheme="minorHAnsi"/>
          <w:sz w:val="22"/>
          <w:szCs w:val="22"/>
        </w:rPr>
        <w:t>To revise your abstract</w:t>
      </w:r>
      <w:r w:rsidR="009C4BEB" w:rsidRPr="002A0D45">
        <w:rPr>
          <w:rFonts w:asciiTheme="minorHAnsi" w:hAnsiTheme="minorHAnsi" w:cstheme="minorHAnsi"/>
          <w:b/>
          <w:sz w:val="22"/>
          <w:szCs w:val="22"/>
        </w:rPr>
        <w:t xml:space="preserve"> or upload documents</w:t>
      </w:r>
      <w:r w:rsidRPr="002A0D45">
        <w:rPr>
          <w:rFonts w:asciiTheme="minorHAnsi" w:hAnsiTheme="minorHAnsi" w:cstheme="minorHAnsi"/>
          <w:sz w:val="22"/>
          <w:szCs w:val="22"/>
        </w:rPr>
        <w:t>, access your AET accoun</w:t>
      </w:r>
      <w:r w:rsidR="009C4BEB" w:rsidRPr="002A0D45">
        <w:rPr>
          <w:rFonts w:asciiTheme="minorHAnsi" w:hAnsiTheme="minorHAnsi" w:cstheme="minorHAnsi"/>
          <w:b/>
          <w:sz w:val="22"/>
          <w:szCs w:val="22"/>
        </w:rPr>
        <w:t>t</w:t>
      </w:r>
      <w:r w:rsidRPr="002A0D45">
        <w:rPr>
          <w:rFonts w:asciiTheme="minorHAnsi" w:hAnsiTheme="minorHAnsi" w:cstheme="minorHAnsi"/>
          <w:sz w:val="22"/>
          <w:szCs w:val="22"/>
        </w:rPr>
        <w:t xml:space="preserve"> </w:t>
      </w:r>
      <w:hyperlink r:id="rId13" w:history="1">
        <w:r w:rsidR="009C4BEB" w:rsidRPr="002A0D45">
          <w:rPr>
            <w:rStyle w:val="Hyperlink"/>
            <w:rFonts w:asciiTheme="minorHAnsi" w:hAnsiTheme="minorHAnsi" w:cstheme="minorHAnsi"/>
            <w:sz w:val="22"/>
            <w:szCs w:val="22"/>
          </w:rPr>
          <w:t>https://aetransport.org/login</w:t>
        </w:r>
      </w:hyperlink>
      <w:r w:rsidRPr="002A0D45">
        <w:rPr>
          <w:rFonts w:asciiTheme="minorHAnsi" w:hAnsiTheme="minorHAnsi" w:cstheme="minorHAnsi"/>
          <w:sz w:val="22"/>
          <w:szCs w:val="22"/>
        </w:rPr>
        <w:t xml:space="preserve"> </w:t>
      </w:r>
      <w:r w:rsidR="009C4BEB" w:rsidRPr="002A0D45">
        <w:rPr>
          <w:rFonts w:asciiTheme="minorHAnsi" w:hAnsiTheme="minorHAnsi" w:cstheme="minorHAnsi"/>
          <w:b/>
          <w:sz w:val="22"/>
          <w:szCs w:val="22"/>
        </w:rPr>
        <w:t>and navigate to the “</w:t>
      </w:r>
      <w:hyperlink r:id="rId14" w:history="1">
        <w:r w:rsidR="009C4BEB" w:rsidRPr="00FC6562">
          <w:rPr>
            <w:rStyle w:val="Hyperlink"/>
            <w:rFonts w:asciiTheme="minorHAnsi" w:hAnsiTheme="minorHAnsi" w:cstheme="minorHAnsi"/>
            <w:b/>
            <w:sz w:val="22"/>
            <w:szCs w:val="22"/>
          </w:rPr>
          <w:t>your abstracts</w:t>
        </w:r>
      </w:hyperlink>
      <w:r w:rsidR="009C4BEB" w:rsidRPr="002A0D45">
        <w:rPr>
          <w:rFonts w:asciiTheme="minorHAnsi" w:hAnsiTheme="minorHAnsi" w:cstheme="minorHAnsi"/>
          <w:b/>
          <w:sz w:val="22"/>
          <w:szCs w:val="22"/>
        </w:rPr>
        <w:t>” section under the welcome message at the top of our website.</w:t>
      </w:r>
    </w:p>
    <w:p w14:paraId="0CB41CEA" w14:textId="77777777" w:rsidR="00AC7899" w:rsidRPr="00CD7A19" w:rsidRDefault="00AC7899" w:rsidP="00AC7899">
      <w:pPr>
        <w:pStyle w:val="Heading1"/>
        <w:jc w:val="both"/>
        <w:rPr>
          <w:rFonts w:ascii="Calibri" w:hAnsi="Calibri"/>
        </w:rPr>
      </w:pPr>
    </w:p>
    <w:bookmarkEnd w:id="0"/>
    <w:p w14:paraId="74C5F427" w14:textId="1A9912D0" w:rsidR="00AC7899" w:rsidRPr="00CD7A19" w:rsidRDefault="0055120C" w:rsidP="00AC7899">
      <w:pPr>
        <w:pStyle w:val="Heading1"/>
        <w:jc w:val="both"/>
        <w:rPr>
          <w:rFonts w:ascii="Calibri" w:hAnsi="Calibri"/>
          <w:sz w:val="28"/>
          <w:szCs w:val="28"/>
        </w:rPr>
      </w:pPr>
      <w:r>
        <w:rPr>
          <w:rFonts w:ascii="Calibri" w:hAnsi="Calibri"/>
          <w:sz w:val="28"/>
          <w:szCs w:val="28"/>
        </w:rPr>
        <w:t>Delegate a</w:t>
      </w:r>
      <w:r w:rsidR="009C4BEB">
        <w:rPr>
          <w:rFonts w:ascii="Calibri" w:hAnsi="Calibri"/>
          <w:sz w:val="28"/>
          <w:szCs w:val="28"/>
        </w:rPr>
        <w:t>ccess to uploaded papers or presentations</w:t>
      </w:r>
    </w:p>
    <w:p w14:paraId="69BE07D3" w14:textId="5013FE1F" w:rsidR="00AC7899" w:rsidRPr="002A0D45" w:rsidRDefault="009C4BEB" w:rsidP="002A0D45">
      <w:pPr>
        <w:rPr>
          <w:rFonts w:asciiTheme="minorHAnsi" w:hAnsiTheme="minorHAnsi" w:cstheme="minorHAnsi"/>
          <w:sz w:val="22"/>
          <w:szCs w:val="22"/>
        </w:rPr>
      </w:pPr>
      <w:r w:rsidRPr="002A0D45">
        <w:rPr>
          <w:rFonts w:asciiTheme="minorHAnsi" w:hAnsiTheme="minorHAnsi" w:cstheme="minorHAnsi"/>
          <w:sz w:val="22"/>
          <w:szCs w:val="22"/>
        </w:rPr>
        <w:t>Before and during the conference, only r</w:t>
      </w:r>
      <w:r w:rsidR="00AC7899" w:rsidRPr="002A0D45">
        <w:rPr>
          <w:rFonts w:asciiTheme="minorHAnsi" w:hAnsiTheme="minorHAnsi" w:cstheme="minorHAnsi"/>
          <w:sz w:val="22"/>
          <w:szCs w:val="22"/>
        </w:rPr>
        <w:t xml:space="preserve">egistered delegates will be able to </w:t>
      </w:r>
      <w:r w:rsidR="5CDD0CCD" w:rsidRPr="002A0D45">
        <w:rPr>
          <w:rFonts w:asciiTheme="minorHAnsi" w:hAnsiTheme="minorHAnsi" w:cstheme="minorHAnsi"/>
          <w:sz w:val="22"/>
          <w:szCs w:val="22"/>
        </w:rPr>
        <w:t xml:space="preserve">access any uploaded </w:t>
      </w:r>
      <w:r w:rsidR="00AC7899" w:rsidRPr="002A0D45">
        <w:rPr>
          <w:rFonts w:asciiTheme="minorHAnsi" w:hAnsiTheme="minorHAnsi" w:cstheme="minorHAnsi"/>
          <w:sz w:val="22"/>
          <w:szCs w:val="22"/>
        </w:rPr>
        <w:t xml:space="preserve">conference papers </w:t>
      </w:r>
      <w:r w:rsidRPr="002A0D45">
        <w:rPr>
          <w:rFonts w:asciiTheme="minorHAnsi" w:hAnsiTheme="minorHAnsi" w:cstheme="minorHAnsi"/>
          <w:sz w:val="22"/>
          <w:szCs w:val="22"/>
        </w:rPr>
        <w:t>on the AET website (alphabetically via the Conference Repository on our website, or chronologically via the programme on our conference-app)</w:t>
      </w:r>
      <w:r w:rsidR="00FC6562">
        <w:rPr>
          <w:rFonts w:asciiTheme="minorHAnsi" w:hAnsiTheme="minorHAnsi" w:cstheme="minorHAnsi"/>
          <w:sz w:val="22"/>
          <w:szCs w:val="22"/>
        </w:rPr>
        <w:t>.</w:t>
      </w:r>
    </w:p>
    <w:p w14:paraId="245DC66C" w14:textId="784F747D" w:rsidR="00AC7899" w:rsidRPr="002A0D45" w:rsidRDefault="00F9507D" w:rsidP="002A0D45">
      <w:pPr>
        <w:rPr>
          <w:rFonts w:asciiTheme="minorHAnsi" w:hAnsiTheme="minorHAnsi" w:cstheme="minorHAnsi"/>
          <w:sz w:val="22"/>
          <w:szCs w:val="22"/>
        </w:rPr>
      </w:pPr>
      <w:r w:rsidRPr="002A0D45">
        <w:rPr>
          <w:rFonts w:asciiTheme="minorHAnsi" w:hAnsiTheme="minorHAnsi" w:cstheme="minorHAnsi"/>
          <w:sz w:val="22"/>
          <w:szCs w:val="22"/>
        </w:rPr>
        <w:t>Three months after</w:t>
      </w:r>
      <w:r w:rsidR="00AC7899" w:rsidRPr="002A0D45">
        <w:rPr>
          <w:rFonts w:asciiTheme="minorHAnsi" w:hAnsiTheme="minorHAnsi" w:cstheme="minorHAnsi"/>
          <w:sz w:val="22"/>
          <w:szCs w:val="22"/>
        </w:rPr>
        <w:t xml:space="preserve"> the </w:t>
      </w:r>
      <w:r w:rsidR="6DA883BD" w:rsidRPr="002A0D45">
        <w:rPr>
          <w:rFonts w:asciiTheme="minorHAnsi" w:hAnsiTheme="minorHAnsi" w:cstheme="minorHAnsi"/>
          <w:sz w:val="22"/>
          <w:szCs w:val="22"/>
        </w:rPr>
        <w:t>c</w:t>
      </w:r>
      <w:r w:rsidR="00AC7899" w:rsidRPr="002A0D45">
        <w:rPr>
          <w:rFonts w:asciiTheme="minorHAnsi" w:hAnsiTheme="minorHAnsi" w:cstheme="minorHAnsi"/>
          <w:sz w:val="22"/>
          <w:szCs w:val="22"/>
        </w:rPr>
        <w:t xml:space="preserve">onference, papers will be </w:t>
      </w:r>
      <w:r w:rsidRPr="002A0D45">
        <w:rPr>
          <w:rFonts w:asciiTheme="minorHAnsi" w:hAnsiTheme="minorHAnsi" w:cstheme="minorHAnsi"/>
          <w:sz w:val="22"/>
          <w:szCs w:val="22"/>
        </w:rPr>
        <w:t xml:space="preserve">made </w:t>
      </w:r>
      <w:r w:rsidR="12E227C2" w:rsidRPr="002A0D45">
        <w:rPr>
          <w:rFonts w:asciiTheme="minorHAnsi" w:hAnsiTheme="minorHAnsi" w:cstheme="minorHAnsi"/>
          <w:sz w:val="22"/>
          <w:szCs w:val="22"/>
        </w:rPr>
        <w:t xml:space="preserve">publicly </w:t>
      </w:r>
      <w:r w:rsidR="00AC7899" w:rsidRPr="002A0D45">
        <w:rPr>
          <w:rFonts w:asciiTheme="minorHAnsi" w:hAnsiTheme="minorHAnsi" w:cstheme="minorHAnsi"/>
          <w:sz w:val="22"/>
          <w:szCs w:val="22"/>
        </w:rPr>
        <w:t xml:space="preserve">available on </w:t>
      </w:r>
      <w:r w:rsidRPr="002A0D45">
        <w:rPr>
          <w:rFonts w:asciiTheme="minorHAnsi" w:hAnsiTheme="minorHAnsi" w:cstheme="minorHAnsi"/>
          <w:sz w:val="22"/>
          <w:szCs w:val="22"/>
        </w:rPr>
        <w:t xml:space="preserve">our </w:t>
      </w:r>
      <w:r w:rsidR="00AC7899" w:rsidRPr="002A0D45">
        <w:rPr>
          <w:rFonts w:asciiTheme="minorHAnsi" w:hAnsiTheme="minorHAnsi" w:cstheme="minorHAnsi"/>
          <w:sz w:val="22"/>
          <w:szCs w:val="22"/>
        </w:rPr>
        <w:t>website</w:t>
      </w:r>
      <w:r w:rsidRPr="002A0D45">
        <w:rPr>
          <w:rFonts w:asciiTheme="minorHAnsi" w:hAnsiTheme="minorHAnsi" w:cstheme="minorHAnsi"/>
          <w:sz w:val="22"/>
          <w:szCs w:val="22"/>
        </w:rPr>
        <w:t xml:space="preserve"> </w:t>
      </w:r>
      <w:hyperlink r:id="rId15" w:history="1">
        <w:r w:rsidRPr="002A0D45">
          <w:rPr>
            <w:rStyle w:val="Hyperlink"/>
            <w:rFonts w:asciiTheme="minorHAnsi" w:hAnsiTheme="minorHAnsi" w:cstheme="minorHAnsi"/>
            <w:sz w:val="22"/>
            <w:szCs w:val="22"/>
          </w:rPr>
          <w:t>www.aetransport.org.</w:t>
        </w:r>
      </w:hyperlink>
      <w:r w:rsidR="00AC7899" w:rsidRPr="002A0D45">
        <w:rPr>
          <w:rFonts w:asciiTheme="minorHAnsi" w:hAnsiTheme="minorHAnsi" w:cstheme="minorHAnsi"/>
          <w:sz w:val="22"/>
          <w:szCs w:val="22"/>
        </w:rPr>
        <w:t xml:space="preserve"> Those papers which have been </w:t>
      </w:r>
      <w:r w:rsidRPr="002A0D45">
        <w:rPr>
          <w:rFonts w:asciiTheme="minorHAnsi" w:hAnsiTheme="minorHAnsi" w:cstheme="minorHAnsi"/>
          <w:sz w:val="22"/>
          <w:szCs w:val="22"/>
        </w:rPr>
        <w:t xml:space="preserve">selected and </w:t>
      </w:r>
      <w:r w:rsidR="00AC7899" w:rsidRPr="002A0D45">
        <w:rPr>
          <w:rFonts w:asciiTheme="minorHAnsi" w:hAnsiTheme="minorHAnsi" w:cstheme="minorHAnsi"/>
          <w:sz w:val="22"/>
          <w:szCs w:val="22"/>
        </w:rPr>
        <w:t xml:space="preserve">peer reviewed will be submitted to specialist journals and published online </w:t>
      </w:r>
      <w:hyperlink r:id="rId16" w:history="1">
        <w:r w:rsidR="00AC7899" w:rsidRPr="002A0D45">
          <w:rPr>
            <w:rStyle w:val="Hyperlink"/>
            <w:rFonts w:asciiTheme="minorHAnsi" w:hAnsiTheme="minorHAnsi" w:cstheme="minorHAnsi"/>
            <w:sz w:val="22"/>
            <w:szCs w:val="22"/>
          </w:rPr>
          <w:t>at a later date</w:t>
        </w:r>
      </w:hyperlink>
      <w:r w:rsidR="00AC7899" w:rsidRPr="002A0D45">
        <w:rPr>
          <w:rFonts w:asciiTheme="minorHAnsi" w:hAnsiTheme="minorHAnsi" w:cstheme="minorHAnsi"/>
          <w:sz w:val="22"/>
          <w:szCs w:val="22"/>
        </w:rPr>
        <w:t>.</w:t>
      </w:r>
    </w:p>
    <w:p w14:paraId="3C91E34B" w14:textId="77777777" w:rsidR="00AC7899" w:rsidRPr="00CD7A19" w:rsidRDefault="00AC7899" w:rsidP="00AC7899">
      <w:pPr>
        <w:pStyle w:val="Footer"/>
        <w:jc w:val="both"/>
        <w:rPr>
          <w:rFonts w:ascii="Calibri" w:hAnsi="Calibri"/>
          <w:b/>
          <w:sz w:val="22"/>
          <w:szCs w:val="22"/>
        </w:rPr>
      </w:pPr>
    </w:p>
    <w:p w14:paraId="43C987B7" w14:textId="65DCCF54" w:rsidR="00AC7899" w:rsidRPr="00CD7A19" w:rsidRDefault="00AC7899" w:rsidP="00AC7899">
      <w:pPr>
        <w:jc w:val="both"/>
        <w:rPr>
          <w:rFonts w:ascii="Calibri" w:hAnsi="Calibri"/>
          <w:b/>
          <w:sz w:val="28"/>
          <w:szCs w:val="28"/>
        </w:rPr>
      </w:pPr>
      <w:r w:rsidRPr="00CD7A19">
        <w:rPr>
          <w:rFonts w:ascii="Calibri" w:hAnsi="Calibri"/>
          <w:b/>
          <w:sz w:val="28"/>
          <w:szCs w:val="28"/>
        </w:rPr>
        <w:t xml:space="preserve">Paper </w:t>
      </w:r>
      <w:r w:rsidR="002A0D45">
        <w:rPr>
          <w:rFonts w:ascii="Calibri" w:hAnsi="Calibri"/>
          <w:b/>
          <w:sz w:val="28"/>
          <w:szCs w:val="28"/>
        </w:rPr>
        <w:t>writing i</w:t>
      </w:r>
      <w:r w:rsidRPr="00CD7A19">
        <w:rPr>
          <w:rFonts w:ascii="Calibri" w:hAnsi="Calibri"/>
          <w:b/>
          <w:sz w:val="28"/>
          <w:szCs w:val="28"/>
        </w:rPr>
        <w:t>nstructions</w:t>
      </w:r>
    </w:p>
    <w:p w14:paraId="70853DA5" w14:textId="2CD26C26" w:rsidR="00F9507D" w:rsidRPr="002A0D45" w:rsidRDefault="00AC7899" w:rsidP="002A0D45">
      <w:pPr>
        <w:rPr>
          <w:rFonts w:ascii="Calibri" w:hAnsi="Calibri" w:cs="Calibri"/>
          <w:sz w:val="22"/>
          <w:szCs w:val="28"/>
        </w:rPr>
      </w:pPr>
      <w:r w:rsidRPr="002A0D45">
        <w:rPr>
          <w:rFonts w:ascii="Calibri" w:hAnsi="Calibri" w:cs="Calibri"/>
          <w:sz w:val="22"/>
          <w:szCs w:val="28"/>
        </w:rPr>
        <w:t>Speakers are responsible for uploading their own papers to the website</w:t>
      </w:r>
      <w:r w:rsidR="00F9507D" w:rsidRPr="002A0D45">
        <w:rPr>
          <w:rFonts w:ascii="Calibri" w:hAnsi="Calibri" w:cs="Calibri"/>
          <w:sz w:val="22"/>
          <w:szCs w:val="28"/>
        </w:rPr>
        <w:t xml:space="preserve"> via their abstract page</w:t>
      </w:r>
      <w:r w:rsidRPr="002A0D45">
        <w:rPr>
          <w:rFonts w:ascii="Calibri" w:hAnsi="Calibri" w:cs="Calibri"/>
          <w:sz w:val="22"/>
          <w:szCs w:val="28"/>
        </w:rPr>
        <w:t xml:space="preserve">. </w:t>
      </w:r>
      <w:r w:rsidR="00F9507D" w:rsidRPr="002A0D45">
        <w:rPr>
          <w:rFonts w:ascii="Calibri" w:hAnsi="Calibri" w:cs="Calibri"/>
          <w:sz w:val="22"/>
          <w:szCs w:val="28"/>
        </w:rPr>
        <w:t>For more information on our Style Sheet, see the ETC 2024 paper style sheet document.</w:t>
      </w:r>
      <w:r w:rsidRPr="002A0D45">
        <w:rPr>
          <w:rFonts w:ascii="Calibri" w:hAnsi="Calibri" w:cs="Calibri"/>
          <w:sz w:val="22"/>
          <w:szCs w:val="28"/>
        </w:rPr>
        <w:t xml:space="preserve"> </w:t>
      </w:r>
    </w:p>
    <w:p w14:paraId="25685EA9" w14:textId="50DAAF55" w:rsidR="00AC7899" w:rsidRPr="002A0D45" w:rsidRDefault="00F9507D" w:rsidP="002A0D45">
      <w:pPr>
        <w:rPr>
          <w:rFonts w:ascii="Calibri" w:hAnsi="Calibri" w:cs="Calibri"/>
          <w:sz w:val="22"/>
          <w:szCs w:val="28"/>
        </w:rPr>
      </w:pPr>
      <w:r w:rsidRPr="002A0D45">
        <w:rPr>
          <w:rFonts w:ascii="Calibri" w:hAnsi="Calibri" w:cs="Calibri"/>
          <w:sz w:val="22"/>
          <w:szCs w:val="28"/>
        </w:rPr>
        <w:t>A few pointers:</w:t>
      </w:r>
    </w:p>
    <w:p w14:paraId="30043171" w14:textId="77777777" w:rsidR="00AC7899" w:rsidRPr="002A0D45" w:rsidRDefault="00AC7899" w:rsidP="002A0D45">
      <w:pPr>
        <w:rPr>
          <w:rFonts w:ascii="Calibri" w:hAnsi="Calibri" w:cs="Calibri"/>
          <w:sz w:val="22"/>
          <w:szCs w:val="22"/>
        </w:rPr>
      </w:pPr>
    </w:p>
    <w:p w14:paraId="2BE990CC" w14:textId="77777777" w:rsidR="00AC7899" w:rsidRPr="002A0D45" w:rsidRDefault="00AC7899" w:rsidP="002A0D45">
      <w:pPr>
        <w:pStyle w:val="ListParagraph"/>
        <w:numPr>
          <w:ilvl w:val="0"/>
          <w:numId w:val="7"/>
        </w:numPr>
        <w:rPr>
          <w:rFonts w:ascii="Calibri" w:hAnsi="Calibri" w:cs="Calibri"/>
          <w:b/>
          <w:sz w:val="22"/>
          <w:szCs w:val="22"/>
        </w:rPr>
      </w:pPr>
      <w:r w:rsidRPr="002A0D45">
        <w:rPr>
          <w:rFonts w:ascii="Calibri" w:hAnsi="Calibri" w:cs="Calibri"/>
          <w:b/>
          <w:sz w:val="22"/>
          <w:szCs w:val="22"/>
        </w:rPr>
        <w:t>File Size</w:t>
      </w:r>
    </w:p>
    <w:p w14:paraId="424C7053" w14:textId="3A9B7C2B" w:rsidR="00AC7899" w:rsidRPr="002A0D45" w:rsidRDefault="00AC7899" w:rsidP="002A0D45">
      <w:pPr>
        <w:rPr>
          <w:rFonts w:ascii="Calibri" w:hAnsi="Calibri" w:cs="Calibri"/>
          <w:b/>
          <w:sz w:val="22"/>
          <w:szCs w:val="22"/>
        </w:rPr>
      </w:pPr>
      <w:r w:rsidRPr="002A0D45">
        <w:rPr>
          <w:rFonts w:ascii="Calibri" w:hAnsi="Calibri" w:cs="Calibri"/>
          <w:sz w:val="22"/>
          <w:szCs w:val="22"/>
        </w:rPr>
        <w:t xml:space="preserve">There is a limit to the file size of each paper at </w:t>
      </w:r>
      <w:r w:rsidRPr="002A0D45">
        <w:rPr>
          <w:rFonts w:ascii="Calibri" w:hAnsi="Calibri" w:cs="Calibri"/>
          <w:b/>
          <w:sz w:val="22"/>
          <w:szCs w:val="22"/>
        </w:rPr>
        <w:t>20mb.</w:t>
      </w:r>
    </w:p>
    <w:p w14:paraId="097DFB45" w14:textId="77777777" w:rsidR="00AC7899" w:rsidRPr="002A0D45" w:rsidRDefault="00AC7899" w:rsidP="002A0D45">
      <w:pPr>
        <w:pStyle w:val="ListParagraph"/>
        <w:numPr>
          <w:ilvl w:val="0"/>
          <w:numId w:val="7"/>
        </w:numPr>
        <w:rPr>
          <w:rFonts w:ascii="Calibri" w:hAnsi="Calibri" w:cs="Calibri"/>
          <w:sz w:val="22"/>
          <w:szCs w:val="22"/>
        </w:rPr>
      </w:pPr>
      <w:r w:rsidRPr="002A0D45">
        <w:rPr>
          <w:rFonts w:ascii="Calibri" w:hAnsi="Calibri" w:cs="Calibri"/>
          <w:b/>
          <w:bCs/>
          <w:sz w:val="22"/>
          <w:szCs w:val="22"/>
        </w:rPr>
        <w:t xml:space="preserve">Word length </w:t>
      </w:r>
    </w:p>
    <w:p w14:paraId="187D6373" w14:textId="79F75BBA" w:rsidR="00AC7899" w:rsidRPr="002A0D45" w:rsidRDefault="00AC7899" w:rsidP="002A0D45">
      <w:pPr>
        <w:rPr>
          <w:rFonts w:ascii="Calibri" w:hAnsi="Calibri" w:cs="Calibri"/>
          <w:sz w:val="22"/>
          <w:szCs w:val="22"/>
        </w:rPr>
      </w:pPr>
      <w:r w:rsidRPr="002A0D45">
        <w:rPr>
          <w:rFonts w:ascii="Calibri" w:hAnsi="Calibri" w:cs="Calibri"/>
          <w:bCs/>
          <w:sz w:val="22"/>
          <w:szCs w:val="22"/>
        </w:rPr>
        <w:t>There is no maximum word length, but authors are advised that</w:t>
      </w:r>
      <w:r w:rsidRPr="002A0D45">
        <w:rPr>
          <w:rFonts w:ascii="Calibri" w:hAnsi="Calibri" w:cs="Calibri"/>
          <w:sz w:val="22"/>
          <w:szCs w:val="22"/>
        </w:rPr>
        <w:t xml:space="preserve"> the equivalent of 10 printed pages is a reasonable length for a paper.  Remember that delegates will want to read the paper and may be deterred if they are too long.</w:t>
      </w:r>
    </w:p>
    <w:p w14:paraId="1D5CE103" w14:textId="77777777" w:rsidR="00AC7899" w:rsidRPr="002A0D45" w:rsidRDefault="00AC7899" w:rsidP="002A0D45">
      <w:pPr>
        <w:pStyle w:val="ListParagraph"/>
        <w:numPr>
          <w:ilvl w:val="0"/>
          <w:numId w:val="7"/>
        </w:numPr>
        <w:rPr>
          <w:rFonts w:ascii="Calibri" w:hAnsi="Calibri" w:cs="Calibri"/>
          <w:i/>
          <w:sz w:val="22"/>
          <w:szCs w:val="22"/>
        </w:rPr>
      </w:pPr>
      <w:r w:rsidRPr="002A0D45">
        <w:rPr>
          <w:rFonts w:ascii="Calibri" w:hAnsi="Calibri" w:cs="Calibri"/>
          <w:b/>
          <w:sz w:val="22"/>
          <w:szCs w:val="22"/>
        </w:rPr>
        <w:t>Content</w:t>
      </w:r>
      <w:r w:rsidRPr="002A0D45">
        <w:rPr>
          <w:rFonts w:ascii="Calibri" w:hAnsi="Calibri" w:cs="Calibri"/>
          <w:sz w:val="22"/>
          <w:szCs w:val="22"/>
        </w:rPr>
        <w:t xml:space="preserve"> </w:t>
      </w:r>
    </w:p>
    <w:p w14:paraId="699594AC" w14:textId="4E98DC55" w:rsidR="00AC7899" w:rsidRPr="002A0D45" w:rsidRDefault="00AC7899" w:rsidP="002A0D45">
      <w:pPr>
        <w:rPr>
          <w:rFonts w:ascii="Calibri" w:hAnsi="Calibri" w:cs="Calibri"/>
          <w:sz w:val="22"/>
          <w:szCs w:val="22"/>
        </w:rPr>
      </w:pPr>
      <w:r w:rsidRPr="002A0D45">
        <w:rPr>
          <w:rFonts w:ascii="Calibri" w:hAnsi="Calibri" w:cs="Calibri"/>
          <w:sz w:val="22"/>
          <w:szCs w:val="22"/>
        </w:rPr>
        <w:t>Papers should include a reasonably detailed introduction explaining the background to the work as well as the administrative and technical framework.</w:t>
      </w:r>
      <w:r w:rsidR="00F9507D" w:rsidRPr="002A0D45">
        <w:rPr>
          <w:rFonts w:ascii="Calibri" w:hAnsi="Calibri" w:cs="Calibri"/>
          <w:sz w:val="22"/>
          <w:szCs w:val="22"/>
        </w:rPr>
        <w:t xml:space="preserve"> </w:t>
      </w:r>
      <w:r w:rsidRPr="002A0D45">
        <w:rPr>
          <w:rFonts w:ascii="Calibri" w:hAnsi="Calibri" w:cs="Calibri"/>
          <w:sz w:val="22"/>
          <w:szCs w:val="22"/>
        </w:rPr>
        <w:t>Participation in the Conference is international, and a</w:t>
      </w:r>
      <w:r w:rsidRPr="002A0D45">
        <w:rPr>
          <w:rFonts w:ascii="Calibri" w:hAnsi="Calibri" w:cs="Calibri"/>
          <w:i/>
          <w:sz w:val="22"/>
          <w:szCs w:val="22"/>
        </w:rPr>
        <w:t xml:space="preserve"> </w:t>
      </w:r>
      <w:r w:rsidRPr="002A0D45">
        <w:rPr>
          <w:rFonts w:ascii="Calibri" w:hAnsi="Calibri" w:cs="Calibri"/>
          <w:sz w:val="22"/>
          <w:szCs w:val="22"/>
        </w:rPr>
        <w:t>multi-national audience will not necessarily be familiar with the government or local authority structure and procedures in your country.  For similar reasons, abbreviations should be explained or avoided.</w:t>
      </w:r>
      <w:r w:rsidR="00F9507D" w:rsidRPr="002A0D45">
        <w:rPr>
          <w:rFonts w:ascii="Calibri" w:hAnsi="Calibri" w:cs="Calibri"/>
          <w:sz w:val="22"/>
          <w:szCs w:val="22"/>
        </w:rPr>
        <w:t xml:space="preserve"> </w:t>
      </w:r>
      <w:r w:rsidRPr="002A0D45">
        <w:rPr>
          <w:rFonts w:ascii="Calibri" w:hAnsi="Calibri" w:cs="Calibri"/>
          <w:sz w:val="22"/>
          <w:szCs w:val="22"/>
        </w:rPr>
        <w:t>Authors are also asked to put their paper into a policy context and to highlight outcomes.</w:t>
      </w:r>
    </w:p>
    <w:p w14:paraId="7AAC8FBA" w14:textId="77777777" w:rsidR="00AC7899" w:rsidRPr="002A0D45" w:rsidRDefault="00AC7899" w:rsidP="002A0D45">
      <w:pPr>
        <w:pStyle w:val="ListParagraph"/>
        <w:numPr>
          <w:ilvl w:val="0"/>
          <w:numId w:val="7"/>
        </w:numPr>
        <w:rPr>
          <w:rFonts w:ascii="Calibri" w:hAnsi="Calibri" w:cs="Calibri"/>
          <w:i/>
          <w:sz w:val="22"/>
          <w:szCs w:val="22"/>
        </w:rPr>
      </w:pPr>
      <w:r w:rsidRPr="002A0D45">
        <w:rPr>
          <w:rFonts w:ascii="Calibri" w:hAnsi="Calibri" w:cs="Calibri"/>
          <w:b/>
          <w:sz w:val="22"/>
          <w:szCs w:val="22"/>
        </w:rPr>
        <w:t xml:space="preserve">Spelling and Grammar </w:t>
      </w:r>
    </w:p>
    <w:p w14:paraId="4912C9C8" w14:textId="77777777" w:rsidR="00AC7899" w:rsidRPr="002A0D45" w:rsidRDefault="00AC7899" w:rsidP="002A0D45">
      <w:pPr>
        <w:rPr>
          <w:rFonts w:ascii="Calibri" w:hAnsi="Calibri" w:cs="Calibri"/>
          <w:sz w:val="22"/>
          <w:szCs w:val="22"/>
        </w:rPr>
      </w:pPr>
      <w:r w:rsidRPr="002A0D45">
        <w:rPr>
          <w:rFonts w:ascii="Calibri" w:hAnsi="Calibri" w:cs="Calibri"/>
          <w:sz w:val="22"/>
          <w:szCs w:val="22"/>
        </w:rPr>
        <w:t>The author is responsible for checking the spelling and grammar of the paper.</w:t>
      </w:r>
    </w:p>
    <w:p w14:paraId="1983F1C5" w14:textId="77777777" w:rsidR="00AC7899" w:rsidRPr="002A0D45" w:rsidRDefault="00AC7899" w:rsidP="002A0D45">
      <w:pPr>
        <w:pStyle w:val="ListParagraph"/>
        <w:numPr>
          <w:ilvl w:val="0"/>
          <w:numId w:val="7"/>
        </w:numPr>
        <w:rPr>
          <w:rFonts w:ascii="Calibri" w:hAnsi="Calibri" w:cs="Calibri"/>
          <w:b/>
          <w:sz w:val="22"/>
          <w:szCs w:val="22"/>
        </w:rPr>
      </w:pPr>
      <w:r w:rsidRPr="002A0D45">
        <w:rPr>
          <w:rFonts w:ascii="Calibri" w:hAnsi="Calibri" w:cs="Calibri"/>
          <w:b/>
          <w:sz w:val="22"/>
          <w:szCs w:val="22"/>
        </w:rPr>
        <w:t>Copyright</w:t>
      </w:r>
    </w:p>
    <w:p w14:paraId="75DEDDF1" w14:textId="77777777" w:rsidR="00AC7899" w:rsidRPr="002A0D45" w:rsidRDefault="00AC7899" w:rsidP="002A0D45">
      <w:pPr>
        <w:rPr>
          <w:rFonts w:ascii="Calibri" w:hAnsi="Calibri" w:cs="Calibri"/>
          <w:sz w:val="22"/>
          <w:szCs w:val="22"/>
        </w:rPr>
      </w:pPr>
      <w:r w:rsidRPr="002A0D45">
        <w:rPr>
          <w:rFonts w:ascii="Calibri" w:hAnsi="Calibri" w:cs="Calibri"/>
          <w:sz w:val="22"/>
          <w:szCs w:val="22"/>
        </w:rPr>
        <w:t>The author must assume full responsibility for securing any necessary clearance for publication and permission from holders of copyrights on materials involved in the paper, before its submission.</w:t>
      </w:r>
    </w:p>
    <w:p w14:paraId="3EF2FE32" w14:textId="2F7905A7" w:rsidR="00AC7899" w:rsidRPr="002A0D45" w:rsidRDefault="00AC7899" w:rsidP="002A0D45">
      <w:pPr>
        <w:rPr>
          <w:rFonts w:ascii="Calibri" w:hAnsi="Calibri" w:cs="Calibri"/>
          <w:sz w:val="22"/>
          <w:szCs w:val="22"/>
        </w:rPr>
      </w:pPr>
      <w:r w:rsidRPr="002A0D45">
        <w:rPr>
          <w:rFonts w:ascii="Calibri" w:hAnsi="Calibri" w:cs="Calibri"/>
          <w:sz w:val="22"/>
          <w:szCs w:val="22"/>
        </w:rPr>
        <w:t xml:space="preserve">Please </w:t>
      </w:r>
      <w:r w:rsidR="00F9507D" w:rsidRPr="002A0D45">
        <w:rPr>
          <w:rFonts w:ascii="Calibri" w:hAnsi="Calibri" w:cs="Calibri"/>
          <w:sz w:val="22"/>
          <w:szCs w:val="22"/>
        </w:rPr>
        <w:t xml:space="preserve">use the </w:t>
      </w:r>
      <w:r w:rsidRPr="002A0D45">
        <w:rPr>
          <w:rFonts w:ascii="Calibri" w:hAnsi="Calibri" w:cs="Calibri"/>
          <w:sz w:val="22"/>
          <w:szCs w:val="22"/>
        </w:rPr>
        <w:t xml:space="preserve">footer </w:t>
      </w:r>
      <w:r w:rsidR="00F9507D" w:rsidRPr="002A0D45">
        <w:rPr>
          <w:rFonts w:ascii="Calibri" w:hAnsi="Calibri" w:cs="Calibri"/>
          <w:sz w:val="22"/>
          <w:szCs w:val="22"/>
        </w:rPr>
        <w:t>as stipulated in the ETC 2024 paper style sheet document</w:t>
      </w:r>
      <w:r w:rsidRPr="002A0D45">
        <w:rPr>
          <w:rFonts w:ascii="Calibri" w:hAnsi="Calibri" w:cs="Calibri"/>
          <w:sz w:val="22"/>
          <w:szCs w:val="22"/>
        </w:rPr>
        <w:t>:</w:t>
      </w:r>
    </w:p>
    <w:p w14:paraId="483E32A7" w14:textId="75D7CB1D" w:rsidR="00AC7899" w:rsidRPr="002A0D45" w:rsidRDefault="00AC7899" w:rsidP="002A0D45">
      <w:pPr>
        <w:rPr>
          <w:rFonts w:ascii="Calibri" w:hAnsi="Calibri" w:cs="Calibri"/>
          <w:b/>
          <w:i/>
          <w:sz w:val="22"/>
          <w:szCs w:val="22"/>
        </w:rPr>
      </w:pPr>
      <w:r w:rsidRPr="002A0D45">
        <w:rPr>
          <w:rFonts w:ascii="Calibri" w:hAnsi="Calibri" w:cs="Calibri"/>
          <w:b/>
          <w:i/>
          <w:sz w:val="22"/>
          <w:szCs w:val="22"/>
        </w:rPr>
        <w:t>©</w:t>
      </w:r>
      <w:r w:rsidRPr="002A0D45">
        <w:rPr>
          <w:rFonts w:ascii="Calibri" w:hAnsi="Calibri" w:cs="Calibri"/>
          <w:b/>
          <w:i/>
          <w:sz w:val="22"/>
          <w:szCs w:val="22"/>
        </w:rPr>
        <w:tab/>
        <w:t>AET 20</w:t>
      </w:r>
      <w:r w:rsidR="00F9507D" w:rsidRPr="002A0D45">
        <w:rPr>
          <w:rFonts w:ascii="Calibri" w:hAnsi="Calibri" w:cs="Calibri"/>
          <w:b/>
          <w:i/>
          <w:sz w:val="22"/>
          <w:szCs w:val="22"/>
        </w:rPr>
        <w:t>4</w:t>
      </w:r>
      <w:r w:rsidR="00D1534F" w:rsidRPr="002A0D45">
        <w:rPr>
          <w:rFonts w:ascii="Calibri" w:hAnsi="Calibri" w:cs="Calibri"/>
          <w:b/>
          <w:i/>
          <w:sz w:val="22"/>
          <w:szCs w:val="22"/>
        </w:rPr>
        <w:t>3</w:t>
      </w:r>
      <w:r w:rsidRPr="002A0D45">
        <w:rPr>
          <w:rFonts w:ascii="Calibri" w:hAnsi="Calibri" w:cs="Calibri"/>
          <w:b/>
          <w:i/>
          <w:sz w:val="22"/>
          <w:szCs w:val="22"/>
        </w:rPr>
        <w:t xml:space="preserve"> and contributors</w:t>
      </w:r>
    </w:p>
    <w:p w14:paraId="0AE757A0" w14:textId="77777777" w:rsidR="00AC7899" w:rsidRPr="002A0D45" w:rsidRDefault="00AC7899" w:rsidP="002A0D45">
      <w:pPr>
        <w:pStyle w:val="ListParagraph"/>
        <w:numPr>
          <w:ilvl w:val="0"/>
          <w:numId w:val="7"/>
        </w:numPr>
        <w:rPr>
          <w:rFonts w:ascii="Calibri" w:hAnsi="Calibri" w:cs="Calibri"/>
          <w:b/>
          <w:i/>
          <w:sz w:val="22"/>
          <w:szCs w:val="22"/>
        </w:rPr>
      </w:pPr>
      <w:r w:rsidRPr="002A0D45">
        <w:rPr>
          <w:rFonts w:ascii="Calibri" w:hAnsi="Calibri" w:cs="Calibri"/>
          <w:b/>
          <w:sz w:val="22"/>
          <w:szCs w:val="22"/>
        </w:rPr>
        <w:t xml:space="preserve">ISSN </w:t>
      </w:r>
    </w:p>
    <w:p w14:paraId="68193B43" w14:textId="77777777" w:rsidR="00AC7899" w:rsidRPr="002A0D45" w:rsidRDefault="00AC7899" w:rsidP="002A0D45">
      <w:pPr>
        <w:rPr>
          <w:rFonts w:ascii="Calibri" w:hAnsi="Calibri" w:cs="Calibri"/>
          <w:sz w:val="22"/>
          <w:szCs w:val="22"/>
        </w:rPr>
      </w:pPr>
      <w:r w:rsidRPr="002A0D45">
        <w:rPr>
          <w:rFonts w:ascii="Calibri" w:hAnsi="Calibri" w:cs="Calibri"/>
          <w:sz w:val="22"/>
          <w:szCs w:val="22"/>
        </w:rPr>
        <w:t xml:space="preserve">The conference proceedings will carry the number: </w:t>
      </w:r>
      <w:r w:rsidRPr="002A0D45">
        <w:rPr>
          <w:rFonts w:ascii="Calibri" w:hAnsi="Calibri" w:cs="Calibri"/>
          <w:b/>
          <w:bCs/>
          <w:sz w:val="22"/>
          <w:szCs w:val="22"/>
        </w:rPr>
        <w:t>ISSN 2313-1853</w:t>
      </w:r>
    </w:p>
    <w:p w14:paraId="3C389F40" w14:textId="77777777" w:rsidR="00AC7899" w:rsidRPr="002A0D45" w:rsidRDefault="00AC7899" w:rsidP="002A0D45">
      <w:pPr>
        <w:rPr>
          <w:rFonts w:ascii="Calibri" w:hAnsi="Calibri" w:cs="Calibri"/>
          <w:b/>
          <w:sz w:val="22"/>
          <w:szCs w:val="22"/>
        </w:rPr>
      </w:pPr>
      <w:r w:rsidRPr="002A0D45">
        <w:rPr>
          <w:rFonts w:ascii="Calibri" w:hAnsi="Calibri" w:cs="Calibri"/>
          <w:b/>
          <w:sz w:val="22"/>
          <w:szCs w:val="22"/>
        </w:rPr>
        <w:t>Format</w:t>
      </w:r>
    </w:p>
    <w:p w14:paraId="63423284" w14:textId="77777777" w:rsidR="00AC7899" w:rsidRPr="002A0D45" w:rsidRDefault="00AC7899" w:rsidP="002A0D45">
      <w:pPr>
        <w:pStyle w:val="ListParagraph"/>
        <w:numPr>
          <w:ilvl w:val="0"/>
          <w:numId w:val="7"/>
        </w:numPr>
        <w:rPr>
          <w:rFonts w:ascii="Calibri" w:hAnsi="Calibri" w:cs="Calibri"/>
          <w:sz w:val="22"/>
          <w:szCs w:val="22"/>
        </w:rPr>
      </w:pPr>
      <w:r w:rsidRPr="002A0D45">
        <w:rPr>
          <w:rFonts w:ascii="Calibri" w:hAnsi="Calibri" w:cs="Calibri"/>
          <w:sz w:val="22"/>
          <w:szCs w:val="22"/>
        </w:rPr>
        <w:t xml:space="preserve">The final version of the paper can be in MS Word or PDF </w:t>
      </w:r>
    </w:p>
    <w:p w14:paraId="33BBF6DE" w14:textId="0E82740C" w:rsidR="0055120C" w:rsidRPr="00CD7A19" w:rsidRDefault="002A0D45" w:rsidP="0055120C">
      <w:pPr>
        <w:spacing w:line="276" w:lineRule="auto"/>
        <w:rPr>
          <w:rFonts w:ascii="Calibri" w:hAnsi="Calibri"/>
          <w:b/>
          <w:sz w:val="28"/>
          <w:szCs w:val="28"/>
        </w:rPr>
      </w:pPr>
      <w:r>
        <w:rPr>
          <w:rFonts w:ascii="Calibri" w:hAnsi="Calibri"/>
          <w:b/>
          <w:sz w:val="28"/>
          <w:szCs w:val="28"/>
        </w:rPr>
        <w:lastRenderedPageBreak/>
        <w:t>Session organisation –</w:t>
      </w:r>
      <w:r w:rsidR="00AE07B5">
        <w:rPr>
          <w:rFonts w:ascii="Calibri" w:hAnsi="Calibri"/>
          <w:b/>
          <w:sz w:val="28"/>
          <w:szCs w:val="28"/>
        </w:rPr>
        <w:t xml:space="preserve"> C</w:t>
      </w:r>
      <w:r>
        <w:rPr>
          <w:rFonts w:ascii="Calibri" w:hAnsi="Calibri"/>
          <w:b/>
          <w:sz w:val="28"/>
          <w:szCs w:val="28"/>
        </w:rPr>
        <w:t xml:space="preserve">hairs, </w:t>
      </w:r>
      <w:r w:rsidR="00AE07B5">
        <w:rPr>
          <w:rFonts w:ascii="Calibri" w:hAnsi="Calibri"/>
          <w:b/>
          <w:sz w:val="28"/>
          <w:szCs w:val="28"/>
        </w:rPr>
        <w:t>Stewards</w:t>
      </w:r>
      <w:r>
        <w:rPr>
          <w:rFonts w:ascii="Calibri" w:hAnsi="Calibri"/>
          <w:b/>
          <w:sz w:val="28"/>
          <w:szCs w:val="28"/>
        </w:rPr>
        <w:t xml:space="preserve"> and bringing your presentation </w:t>
      </w:r>
    </w:p>
    <w:p w14:paraId="43D65443" w14:textId="29116578" w:rsidR="0055120C" w:rsidRDefault="0055120C" w:rsidP="002A0D45">
      <w:pPr>
        <w:rPr>
          <w:rFonts w:asciiTheme="minorHAnsi" w:hAnsiTheme="minorHAnsi" w:cstheme="minorHAnsi"/>
          <w:sz w:val="22"/>
          <w:szCs w:val="28"/>
        </w:rPr>
      </w:pPr>
      <w:r w:rsidRPr="002A0D45">
        <w:rPr>
          <w:rFonts w:asciiTheme="minorHAnsi" w:hAnsiTheme="minorHAnsi" w:cstheme="minorHAnsi"/>
          <w:sz w:val="22"/>
          <w:szCs w:val="28"/>
        </w:rPr>
        <w:t xml:space="preserve">The session you are scheduled to present in at our conference will be chaired by one of our volunteer chairs. Speakers will receive the contact details for their session chairs and other presenters in the same session. Please make sure to reach out to your chair and let them know if you are on track with your preparations for the conference or if you need their help. Chairs would like a few biography lines to introduce you to the </w:t>
      </w:r>
      <w:r w:rsidR="002A0D45" w:rsidRPr="002A0D45">
        <w:rPr>
          <w:rFonts w:asciiTheme="minorHAnsi" w:hAnsiTheme="minorHAnsi" w:cstheme="minorHAnsi"/>
          <w:sz w:val="22"/>
          <w:szCs w:val="28"/>
        </w:rPr>
        <w:t>audience and</w:t>
      </w:r>
      <w:r w:rsidRPr="002A0D45">
        <w:rPr>
          <w:rFonts w:asciiTheme="minorHAnsi" w:hAnsiTheme="minorHAnsi" w:cstheme="minorHAnsi"/>
          <w:sz w:val="22"/>
          <w:szCs w:val="28"/>
        </w:rPr>
        <w:t xml:space="preserve"> might contact you for an opening question on your work to kick off the Q&amp;A after your presentation. The chairs will arrange the order of speakers and inform you of the time you will have for your presentation. </w:t>
      </w:r>
    </w:p>
    <w:p w14:paraId="3F25B699" w14:textId="77777777" w:rsidR="002A0D45" w:rsidRDefault="002A0D45" w:rsidP="002A0D45">
      <w:pPr>
        <w:rPr>
          <w:rFonts w:asciiTheme="minorHAnsi" w:hAnsiTheme="minorHAnsi" w:cstheme="minorHAnsi"/>
          <w:sz w:val="22"/>
          <w:szCs w:val="28"/>
        </w:rPr>
      </w:pPr>
    </w:p>
    <w:p w14:paraId="7B2D6296" w14:textId="352D9983" w:rsidR="002A0D45" w:rsidRPr="002A0D45" w:rsidRDefault="002A0D45" w:rsidP="002A0D45">
      <w:pPr>
        <w:rPr>
          <w:rFonts w:asciiTheme="minorHAnsi" w:hAnsiTheme="minorHAnsi" w:cstheme="minorHAnsi"/>
          <w:sz w:val="22"/>
          <w:szCs w:val="28"/>
        </w:rPr>
      </w:pPr>
      <w:r>
        <w:rPr>
          <w:rFonts w:asciiTheme="minorHAnsi" w:hAnsiTheme="minorHAnsi" w:cstheme="minorHAnsi"/>
          <w:sz w:val="22"/>
          <w:szCs w:val="28"/>
        </w:rPr>
        <w:t xml:space="preserve">Please be aware that some chairs will have volunteered to chair multiple sessions. It helps their preparation if you can send them your paper or (provisional) presentation </w:t>
      </w:r>
      <w:r w:rsidR="005A4F9A">
        <w:rPr>
          <w:rFonts w:asciiTheme="minorHAnsi" w:hAnsiTheme="minorHAnsi" w:cstheme="minorHAnsi"/>
          <w:sz w:val="22"/>
          <w:szCs w:val="28"/>
        </w:rPr>
        <w:t>as soon as you have something available for them.</w:t>
      </w:r>
    </w:p>
    <w:p w14:paraId="10A81772" w14:textId="77777777" w:rsidR="002A0D45" w:rsidRDefault="002A0D45" w:rsidP="002A0D45">
      <w:pPr>
        <w:rPr>
          <w:rFonts w:asciiTheme="minorHAnsi" w:hAnsiTheme="minorHAnsi" w:cstheme="minorHAnsi"/>
          <w:sz w:val="22"/>
          <w:szCs w:val="28"/>
        </w:rPr>
      </w:pPr>
    </w:p>
    <w:p w14:paraId="7638CFFA" w14:textId="7C8FB183" w:rsidR="002A0D45" w:rsidRDefault="002A0D45" w:rsidP="002A0D45">
      <w:pPr>
        <w:rPr>
          <w:rFonts w:asciiTheme="minorHAnsi" w:hAnsiTheme="minorHAnsi" w:cstheme="minorHAnsi"/>
          <w:sz w:val="22"/>
          <w:szCs w:val="28"/>
        </w:rPr>
      </w:pPr>
      <w:r w:rsidRPr="002A0D45">
        <w:rPr>
          <w:rFonts w:asciiTheme="minorHAnsi" w:hAnsiTheme="minorHAnsi" w:cstheme="minorHAnsi"/>
          <w:sz w:val="22"/>
          <w:szCs w:val="28"/>
        </w:rPr>
        <w:t>Every session room will have a laptop available that will be connected to internet access. Presenters are required to make sure they have their own presentation ready before the session. Please calculate some time before the session starts to make your way to the room and bring your presentation on USB-stick or available for online download onto the laptop. Every session will have a steward present to help with any technical issues you might encounter.</w:t>
      </w:r>
    </w:p>
    <w:p w14:paraId="7F836401" w14:textId="77777777" w:rsidR="002A0D45" w:rsidRDefault="002A0D45" w:rsidP="002A0D45">
      <w:pPr>
        <w:rPr>
          <w:rFonts w:asciiTheme="minorHAnsi" w:hAnsiTheme="minorHAnsi" w:cstheme="minorHAnsi"/>
          <w:sz w:val="22"/>
          <w:szCs w:val="28"/>
        </w:rPr>
      </w:pPr>
    </w:p>
    <w:p w14:paraId="1F56C9BC" w14:textId="41F371C4" w:rsidR="002A0D45" w:rsidRPr="002A0D45" w:rsidRDefault="002A0D45" w:rsidP="002A0D45">
      <w:pPr>
        <w:rPr>
          <w:rFonts w:asciiTheme="minorHAnsi" w:hAnsiTheme="minorHAnsi" w:cstheme="minorHAnsi"/>
          <w:sz w:val="22"/>
          <w:szCs w:val="28"/>
        </w:rPr>
      </w:pPr>
      <w:r>
        <w:rPr>
          <w:rFonts w:asciiTheme="minorHAnsi" w:hAnsiTheme="minorHAnsi" w:cstheme="minorHAnsi"/>
          <w:sz w:val="22"/>
          <w:szCs w:val="28"/>
        </w:rPr>
        <w:t>If you have any questions about presenting at your session, please contact your session chair.</w:t>
      </w:r>
    </w:p>
    <w:p w14:paraId="51FB7A80" w14:textId="77777777" w:rsidR="0055120C" w:rsidRDefault="0055120C" w:rsidP="00AC7899">
      <w:pPr>
        <w:spacing w:line="276" w:lineRule="auto"/>
        <w:rPr>
          <w:rFonts w:ascii="Calibri" w:hAnsi="Calibri"/>
          <w:bCs/>
          <w:sz w:val="22"/>
          <w:szCs w:val="22"/>
        </w:rPr>
      </w:pPr>
    </w:p>
    <w:p w14:paraId="4A87552A" w14:textId="2B3A3382" w:rsidR="00AC7899" w:rsidRPr="00CD7A19" w:rsidRDefault="009C4BEB" w:rsidP="00AC7899">
      <w:pPr>
        <w:spacing w:line="276" w:lineRule="auto"/>
        <w:rPr>
          <w:rFonts w:ascii="Calibri" w:hAnsi="Calibri"/>
          <w:b/>
          <w:sz w:val="28"/>
          <w:szCs w:val="28"/>
        </w:rPr>
      </w:pPr>
      <w:r>
        <w:rPr>
          <w:rFonts w:ascii="Calibri" w:hAnsi="Calibri"/>
          <w:b/>
          <w:sz w:val="28"/>
          <w:szCs w:val="28"/>
        </w:rPr>
        <w:t>Publication opportunities</w:t>
      </w:r>
    </w:p>
    <w:p w14:paraId="65CF3709" w14:textId="13B88859" w:rsidR="00AC7899" w:rsidRPr="002A0D45" w:rsidRDefault="009C4BEB" w:rsidP="002A0D45">
      <w:pPr>
        <w:rPr>
          <w:rFonts w:asciiTheme="minorHAnsi" w:hAnsiTheme="minorHAnsi" w:cstheme="minorHAnsi"/>
          <w:b/>
          <w:sz w:val="22"/>
          <w:szCs w:val="28"/>
        </w:rPr>
      </w:pPr>
      <w:r w:rsidRPr="002A0D45">
        <w:rPr>
          <w:rFonts w:asciiTheme="minorHAnsi" w:hAnsiTheme="minorHAnsi" w:cstheme="minorHAnsi"/>
          <w:sz w:val="22"/>
          <w:szCs w:val="28"/>
        </w:rPr>
        <w:t>AET has published peer reviewed papers that have been presented at our conference since 2</w:t>
      </w:r>
      <w:r w:rsidR="00AC7899" w:rsidRPr="002A0D45">
        <w:rPr>
          <w:rFonts w:asciiTheme="minorHAnsi" w:hAnsiTheme="minorHAnsi" w:cstheme="minorHAnsi"/>
          <w:sz w:val="22"/>
          <w:szCs w:val="28"/>
          <w:lang w:val="en-US"/>
        </w:rPr>
        <w:t>013.</w:t>
      </w:r>
      <w:r w:rsidRPr="002A0D45">
        <w:rPr>
          <w:rFonts w:asciiTheme="minorHAnsi" w:hAnsiTheme="minorHAnsi" w:cstheme="minorHAnsi"/>
          <w:sz w:val="22"/>
          <w:szCs w:val="28"/>
          <w:lang w:val="en-US"/>
        </w:rPr>
        <w:t xml:space="preserve"> S</w:t>
      </w:r>
      <w:r w:rsidR="00AC7899" w:rsidRPr="002A0D45">
        <w:rPr>
          <w:rFonts w:asciiTheme="minorHAnsi" w:hAnsiTheme="minorHAnsi" w:cstheme="minorHAnsi"/>
          <w:sz w:val="22"/>
          <w:szCs w:val="28"/>
          <w:lang w:val="en-US"/>
        </w:rPr>
        <w:t xml:space="preserve">elected papers will be </w:t>
      </w:r>
      <w:r w:rsidRPr="002A0D45">
        <w:rPr>
          <w:rFonts w:asciiTheme="minorHAnsi" w:hAnsiTheme="minorHAnsi" w:cstheme="minorHAnsi"/>
          <w:sz w:val="22"/>
          <w:szCs w:val="28"/>
          <w:lang w:val="en-US"/>
        </w:rPr>
        <w:t xml:space="preserve">reviewed and </w:t>
      </w:r>
      <w:r w:rsidR="00AC7899" w:rsidRPr="002A0D45">
        <w:rPr>
          <w:rFonts w:asciiTheme="minorHAnsi" w:hAnsiTheme="minorHAnsi" w:cstheme="minorHAnsi"/>
          <w:sz w:val="22"/>
          <w:szCs w:val="28"/>
          <w:lang w:val="en-US"/>
        </w:rPr>
        <w:t xml:space="preserve">published in specialist journals and/or will be included in the ETC selected proceedings. </w:t>
      </w:r>
      <w:r w:rsidRPr="002A0D45">
        <w:rPr>
          <w:rFonts w:asciiTheme="minorHAnsi" w:hAnsiTheme="minorHAnsi" w:cstheme="minorHAnsi"/>
          <w:sz w:val="22"/>
          <w:szCs w:val="28"/>
          <w:lang w:val="en-US"/>
        </w:rPr>
        <w:t xml:space="preserve">If you are interested in these publication opportunities, please make sure you have ticked the appropriate box on your abstract page. After the conference, the Publication Team will be in touch with </w:t>
      </w:r>
      <w:r w:rsidR="0055120C" w:rsidRPr="002A0D45">
        <w:rPr>
          <w:rFonts w:asciiTheme="minorHAnsi" w:hAnsiTheme="minorHAnsi" w:cstheme="minorHAnsi"/>
          <w:sz w:val="22"/>
          <w:szCs w:val="28"/>
          <w:lang w:val="en-US"/>
        </w:rPr>
        <w:t>the authors of uploaded papers about the selection process. There will be time to revise the paper you uploaded before the conference and to re-upload a revised version. The Publication Team will inform the authors of the process and timeline.</w:t>
      </w:r>
    </w:p>
    <w:p w14:paraId="597F3C45" w14:textId="77777777" w:rsidR="00AC7899" w:rsidRDefault="00AC7899" w:rsidP="00AC7899">
      <w:pPr>
        <w:jc w:val="both"/>
        <w:rPr>
          <w:rFonts w:asciiTheme="minorHAnsi" w:hAnsiTheme="minorHAnsi"/>
          <w:b/>
          <w:sz w:val="22"/>
          <w:szCs w:val="22"/>
        </w:rPr>
      </w:pPr>
    </w:p>
    <w:p w14:paraId="01380168" w14:textId="77F7F782" w:rsidR="00AC7899" w:rsidRDefault="00F9507D" w:rsidP="362A6675">
      <w:pPr>
        <w:jc w:val="right"/>
        <w:rPr>
          <w:rFonts w:ascii="Calibri" w:hAnsi="Calibri"/>
          <w:sz w:val="22"/>
          <w:szCs w:val="22"/>
        </w:rPr>
      </w:pPr>
      <w:r>
        <w:rPr>
          <w:rFonts w:ascii="Calibri" w:hAnsi="Calibri"/>
          <w:sz w:val="22"/>
          <w:szCs w:val="22"/>
        </w:rPr>
        <w:t>August</w:t>
      </w:r>
      <w:r w:rsidR="00AC7899" w:rsidRPr="362A6675">
        <w:rPr>
          <w:rFonts w:ascii="Calibri" w:hAnsi="Calibri"/>
          <w:sz w:val="22"/>
          <w:szCs w:val="22"/>
        </w:rPr>
        <w:t xml:space="preserve"> 202</w:t>
      </w:r>
      <w:r>
        <w:rPr>
          <w:rFonts w:ascii="Calibri" w:hAnsi="Calibri"/>
          <w:sz w:val="22"/>
          <w:szCs w:val="22"/>
        </w:rPr>
        <w:t>4</w:t>
      </w:r>
    </w:p>
    <w:p w14:paraId="5C9A9A31" w14:textId="68675A0A" w:rsidR="00AC7899" w:rsidRPr="0066228B" w:rsidRDefault="00AC7899" w:rsidP="362A6675">
      <w:pPr>
        <w:jc w:val="both"/>
        <w:rPr>
          <w:rFonts w:asciiTheme="minorHAnsi" w:hAnsiTheme="minorHAnsi"/>
          <w:b/>
          <w:bCs/>
          <w:sz w:val="22"/>
          <w:szCs w:val="22"/>
        </w:rPr>
      </w:pPr>
      <w:bookmarkStart w:id="1" w:name="_Hlk45061904"/>
      <w:bookmarkEnd w:id="1"/>
    </w:p>
    <w:sectPr w:rsidR="00AC7899" w:rsidRPr="0066228B" w:rsidSect="00AC7899">
      <w:headerReference w:type="default" r:id="rId17"/>
      <w:footerReference w:type="default" r:id="rId18"/>
      <w:pgSz w:w="11906" w:h="16838"/>
      <w:pgMar w:top="8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07C17" w14:textId="77777777" w:rsidR="00922AA0" w:rsidRDefault="00922AA0" w:rsidP="00AC7899">
      <w:r>
        <w:separator/>
      </w:r>
    </w:p>
  </w:endnote>
  <w:endnote w:type="continuationSeparator" w:id="0">
    <w:p w14:paraId="3E87F1CB" w14:textId="77777777" w:rsidR="00922AA0" w:rsidRDefault="00922AA0" w:rsidP="00AC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62A6675" w14:paraId="52CF632C" w14:textId="77777777" w:rsidTr="362A6675">
      <w:trPr>
        <w:trHeight w:val="300"/>
      </w:trPr>
      <w:tc>
        <w:tcPr>
          <w:tcW w:w="3005" w:type="dxa"/>
        </w:tcPr>
        <w:p w14:paraId="33DE137E" w14:textId="30FB26A4" w:rsidR="362A6675" w:rsidRDefault="362A6675" w:rsidP="362A6675">
          <w:pPr>
            <w:pStyle w:val="Header"/>
            <w:ind w:left="-115"/>
          </w:pPr>
        </w:p>
      </w:tc>
      <w:tc>
        <w:tcPr>
          <w:tcW w:w="3005" w:type="dxa"/>
        </w:tcPr>
        <w:p w14:paraId="5D915103" w14:textId="6E2B88BF" w:rsidR="362A6675" w:rsidRDefault="362A6675" w:rsidP="362A6675">
          <w:pPr>
            <w:pStyle w:val="Header"/>
            <w:jc w:val="center"/>
          </w:pPr>
        </w:p>
      </w:tc>
      <w:tc>
        <w:tcPr>
          <w:tcW w:w="3005" w:type="dxa"/>
        </w:tcPr>
        <w:p w14:paraId="48E74631" w14:textId="3BAA9B9A" w:rsidR="362A6675" w:rsidRDefault="362A6675" w:rsidP="362A6675">
          <w:pPr>
            <w:pStyle w:val="Header"/>
            <w:ind w:right="-115"/>
            <w:jc w:val="right"/>
          </w:pPr>
        </w:p>
      </w:tc>
    </w:tr>
  </w:tbl>
  <w:p w14:paraId="7D0DF783" w14:textId="31502196" w:rsidR="362A6675" w:rsidRDefault="362A6675" w:rsidP="362A6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40744" w14:textId="77777777" w:rsidR="00922AA0" w:rsidRDefault="00922AA0" w:rsidP="00AC7899">
      <w:r>
        <w:separator/>
      </w:r>
    </w:p>
  </w:footnote>
  <w:footnote w:type="continuationSeparator" w:id="0">
    <w:p w14:paraId="6765DF05" w14:textId="77777777" w:rsidR="00922AA0" w:rsidRDefault="00922AA0" w:rsidP="00AC7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1E01B" w14:textId="4ACB7909" w:rsidR="00AC7899" w:rsidRDefault="00AC7899">
    <w:pPr>
      <w:pStyle w:val="Header"/>
    </w:pPr>
  </w:p>
  <w:tbl>
    <w:tblPr>
      <w:tblStyle w:val="TableGrid"/>
      <w:tblW w:w="952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5614"/>
      <w:gridCol w:w="2196"/>
    </w:tblGrid>
    <w:tr w:rsidR="00AC7899" w:rsidRPr="008B46B4" w14:paraId="08A10CC9" w14:textId="77777777" w:rsidTr="362A6675">
      <w:trPr>
        <w:trHeight w:val="2117"/>
      </w:trPr>
      <w:tc>
        <w:tcPr>
          <w:tcW w:w="1716" w:type="dxa"/>
        </w:tcPr>
        <w:p w14:paraId="55DF490E" w14:textId="77777777" w:rsidR="00AC7899" w:rsidRDefault="00AC7899" w:rsidP="00AC7899"/>
        <w:p w14:paraId="72028D20" w14:textId="77777777" w:rsidR="00AC7899" w:rsidRPr="008B46B4" w:rsidRDefault="00AC7899" w:rsidP="00AC7899"/>
        <w:p w14:paraId="66ED0C2B" w14:textId="77777777" w:rsidR="00AC7899" w:rsidRPr="008B46B4" w:rsidRDefault="00AC7899" w:rsidP="00AC7899">
          <w:r>
            <w:rPr>
              <w:noProof/>
            </w:rPr>
            <w:drawing>
              <wp:inline distT="0" distB="0" distL="0" distR="0" wp14:anchorId="2574383D" wp14:editId="769E3EFE">
                <wp:extent cx="946150" cy="579577"/>
                <wp:effectExtent l="0" t="0" r="6350" b="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626" cy="583544"/>
                        </a:xfrm>
                        <a:prstGeom prst="rect">
                          <a:avLst/>
                        </a:prstGeom>
                        <a:noFill/>
                        <a:ln>
                          <a:noFill/>
                        </a:ln>
                      </pic:spPr>
                    </pic:pic>
                  </a:graphicData>
                </a:graphic>
              </wp:inline>
            </w:drawing>
          </w:r>
        </w:p>
      </w:tc>
      <w:tc>
        <w:tcPr>
          <w:tcW w:w="5684" w:type="dxa"/>
        </w:tcPr>
        <w:p w14:paraId="2EF8BE17" w14:textId="77777777" w:rsidR="00AC7899" w:rsidRPr="008B46B4" w:rsidRDefault="00AC7899" w:rsidP="00AC7899"/>
        <w:p w14:paraId="17A1447C" w14:textId="77777777" w:rsidR="00AC7899" w:rsidRDefault="00AC7899" w:rsidP="00AC7899">
          <w:pPr>
            <w:jc w:val="center"/>
          </w:pPr>
        </w:p>
        <w:p w14:paraId="20CD1181" w14:textId="77777777" w:rsidR="00AC7899" w:rsidRDefault="00AC7899" w:rsidP="00AC7899">
          <w:pPr>
            <w:jc w:val="center"/>
          </w:pPr>
        </w:p>
        <w:p w14:paraId="76254E23" w14:textId="77777777" w:rsidR="00AC7899" w:rsidRPr="00612BDA" w:rsidRDefault="00AC7899" w:rsidP="00AC7899">
          <w:pPr>
            <w:jc w:val="center"/>
            <w:rPr>
              <w:b/>
              <w:bCs/>
            </w:rPr>
          </w:pPr>
          <w:r w:rsidRPr="00612BDA">
            <w:rPr>
              <w:b/>
              <w:bCs/>
            </w:rPr>
            <w:t>EUROPEAN TRANSPORT CONFERENCE</w:t>
          </w:r>
        </w:p>
        <w:p w14:paraId="10339179" w14:textId="1F30EE8B" w:rsidR="00AC7899" w:rsidRPr="008B46B4" w:rsidRDefault="00666452" w:rsidP="00AC7899">
          <w:pPr>
            <w:jc w:val="center"/>
          </w:pPr>
          <w:r>
            <w:rPr>
              <w:b/>
              <w:bCs/>
            </w:rPr>
            <w:t>18</w:t>
          </w:r>
          <w:r w:rsidR="362A6675" w:rsidRPr="362A6675">
            <w:rPr>
              <w:b/>
              <w:bCs/>
            </w:rPr>
            <w:t xml:space="preserve"> – </w:t>
          </w:r>
          <w:r>
            <w:rPr>
              <w:b/>
              <w:bCs/>
            </w:rPr>
            <w:t>20</w:t>
          </w:r>
          <w:r w:rsidR="362A6675" w:rsidRPr="362A6675">
            <w:rPr>
              <w:b/>
              <w:bCs/>
            </w:rPr>
            <w:t xml:space="preserve"> SEPTEMBER 202</w:t>
          </w:r>
          <w:r>
            <w:rPr>
              <w:b/>
              <w:bCs/>
            </w:rPr>
            <w:t>4</w:t>
          </w:r>
        </w:p>
      </w:tc>
      <w:tc>
        <w:tcPr>
          <w:tcW w:w="2126" w:type="dxa"/>
        </w:tcPr>
        <w:p w14:paraId="25609312" w14:textId="77777777" w:rsidR="00AC7899" w:rsidRPr="008B46B4" w:rsidRDefault="00AC7899" w:rsidP="00AC7899">
          <w:pPr>
            <w:jc w:val="right"/>
            <w:rPr>
              <w:noProof/>
              <w:lang w:eastAsia="en-GB"/>
            </w:rPr>
          </w:pPr>
        </w:p>
        <w:p w14:paraId="04F6D14A" w14:textId="77777777" w:rsidR="00AC7899" w:rsidRPr="008B46B4" w:rsidRDefault="00AC7899" w:rsidP="00AC7899">
          <w:pPr>
            <w:jc w:val="right"/>
            <w:rPr>
              <w:noProof/>
              <w:lang w:eastAsia="en-GB"/>
            </w:rPr>
          </w:pPr>
        </w:p>
        <w:p w14:paraId="0BC7BCC2" w14:textId="32BC6BAC" w:rsidR="00AC7899" w:rsidRPr="008B46B4" w:rsidRDefault="00D1534F" w:rsidP="00AC7899">
          <w:pPr>
            <w:jc w:val="right"/>
          </w:pPr>
          <w:r>
            <w:rPr>
              <w:noProof/>
            </w:rPr>
            <w:drawing>
              <wp:inline distT="0" distB="0" distL="0" distR="0" wp14:anchorId="017B651A" wp14:editId="6CD3FD83">
                <wp:extent cx="1256504" cy="90468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256504" cy="904682"/>
                        </a:xfrm>
                        <a:prstGeom prst="rect">
                          <a:avLst/>
                        </a:prstGeom>
                      </pic:spPr>
                    </pic:pic>
                  </a:graphicData>
                </a:graphic>
              </wp:inline>
            </w:drawing>
          </w:r>
        </w:p>
      </w:tc>
    </w:tr>
  </w:tbl>
  <w:p w14:paraId="45E59C4C" w14:textId="4723FDC6" w:rsidR="00AC7899" w:rsidRDefault="00AC7899">
    <w:pPr>
      <w:pStyle w:val="Header"/>
    </w:pPr>
  </w:p>
  <w:p w14:paraId="2AA27E41" w14:textId="77777777" w:rsidR="00AC7899" w:rsidRDefault="00AC7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3A4B9"/>
    <w:multiLevelType w:val="hybridMultilevel"/>
    <w:tmpl w:val="FC74B13C"/>
    <w:lvl w:ilvl="0" w:tplc="D3A03468">
      <w:start w:val="1"/>
      <w:numFmt w:val="bullet"/>
      <w:lvlText w:val=""/>
      <w:lvlJc w:val="left"/>
      <w:pPr>
        <w:ind w:left="720" w:hanging="360"/>
      </w:pPr>
      <w:rPr>
        <w:rFonts w:ascii="Symbol" w:hAnsi="Symbol" w:hint="default"/>
      </w:rPr>
    </w:lvl>
    <w:lvl w:ilvl="1" w:tplc="F8EE7704">
      <w:start w:val="1"/>
      <w:numFmt w:val="bullet"/>
      <w:lvlText w:val="o"/>
      <w:lvlJc w:val="left"/>
      <w:pPr>
        <w:ind w:left="1440" w:hanging="360"/>
      </w:pPr>
      <w:rPr>
        <w:rFonts w:ascii="Courier New" w:hAnsi="Courier New" w:hint="default"/>
      </w:rPr>
    </w:lvl>
    <w:lvl w:ilvl="2" w:tplc="7AB6F4EC">
      <w:start w:val="1"/>
      <w:numFmt w:val="bullet"/>
      <w:lvlText w:val=""/>
      <w:lvlJc w:val="left"/>
      <w:pPr>
        <w:ind w:left="2160" w:hanging="360"/>
      </w:pPr>
      <w:rPr>
        <w:rFonts w:ascii="Wingdings" w:hAnsi="Wingdings" w:hint="default"/>
      </w:rPr>
    </w:lvl>
    <w:lvl w:ilvl="3" w:tplc="C6040718">
      <w:start w:val="1"/>
      <w:numFmt w:val="bullet"/>
      <w:lvlText w:val=""/>
      <w:lvlJc w:val="left"/>
      <w:pPr>
        <w:ind w:left="2880" w:hanging="360"/>
      </w:pPr>
      <w:rPr>
        <w:rFonts w:ascii="Symbol" w:hAnsi="Symbol" w:hint="default"/>
      </w:rPr>
    </w:lvl>
    <w:lvl w:ilvl="4" w:tplc="98BAA62E">
      <w:start w:val="1"/>
      <w:numFmt w:val="bullet"/>
      <w:lvlText w:val="o"/>
      <w:lvlJc w:val="left"/>
      <w:pPr>
        <w:ind w:left="3600" w:hanging="360"/>
      </w:pPr>
      <w:rPr>
        <w:rFonts w:ascii="Courier New" w:hAnsi="Courier New" w:hint="default"/>
      </w:rPr>
    </w:lvl>
    <w:lvl w:ilvl="5" w:tplc="CB32C78C">
      <w:start w:val="1"/>
      <w:numFmt w:val="bullet"/>
      <w:lvlText w:val=""/>
      <w:lvlJc w:val="left"/>
      <w:pPr>
        <w:ind w:left="4320" w:hanging="360"/>
      </w:pPr>
      <w:rPr>
        <w:rFonts w:ascii="Wingdings" w:hAnsi="Wingdings" w:hint="default"/>
      </w:rPr>
    </w:lvl>
    <w:lvl w:ilvl="6" w:tplc="E60AB220">
      <w:start w:val="1"/>
      <w:numFmt w:val="bullet"/>
      <w:lvlText w:val=""/>
      <w:lvlJc w:val="left"/>
      <w:pPr>
        <w:ind w:left="5040" w:hanging="360"/>
      </w:pPr>
      <w:rPr>
        <w:rFonts w:ascii="Symbol" w:hAnsi="Symbol" w:hint="default"/>
      </w:rPr>
    </w:lvl>
    <w:lvl w:ilvl="7" w:tplc="1A34B170">
      <w:start w:val="1"/>
      <w:numFmt w:val="bullet"/>
      <w:lvlText w:val="o"/>
      <w:lvlJc w:val="left"/>
      <w:pPr>
        <w:ind w:left="5760" w:hanging="360"/>
      </w:pPr>
      <w:rPr>
        <w:rFonts w:ascii="Courier New" w:hAnsi="Courier New" w:hint="default"/>
      </w:rPr>
    </w:lvl>
    <w:lvl w:ilvl="8" w:tplc="B7D296DC">
      <w:start w:val="1"/>
      <w:numFmt w:val="bullet"/>
      <w:lvlText w:val=""/>
      <w:lvlJc w:val="left"/>
      <w:pPr>
        <w:ind w:left="6480" w:hanging="360"/>
      </w:pPr>
      <w:rPr>
        <w:rFonts w:ascii="Wingdings" w:hAnsi="Wingdings" w:hint="default"/>
      </w:rPr>
    </w:lvl>
  </w:abstractNum>
  <w:abstractNum w:abstractNumId="1" w15:restartNumberingAfterBreak="0">
    <w:nsid w:val="1A0B481C"/>
    <w:multiLevelType w:val="hybridMultilevel"/>
    <w:tmpl w:val="60EEFCEE"/>
    <w:lvl w:ilvl="0" w:tplc="FFFFFFFF">
      <w:start w:val="1"/>
      <w:numFmt w:val="bullet"/>
      <w:lvlText w:val=""/>
      <w:legacy w:legacy="1" w:legacySpace="0" w:legacyIndent="283"/>
      <w:lvlJc w:val="left"/>
      <w:pPr>
        <w:ind w:left="28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56B93"/>
    <w:multiLevelType w:val="hybridMultilevel"/>
    <w:tmpl w:val="F606C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86166C"/>
    <w:multiLevelType w:val="singleLevel"/>
    <w:tmpl w:val="9E3CF330"/>
    <w:lvl w:ilvl="0">
      <w:start w:val="1"/>
      <w:numFmt w:val="decimal"/>
      <w:lvlText w:val="%1."/>
      <w:legacy w:legacy="1" w:legacySpace="0" w:legacyIndent="283"/>
      <w:lvlJc w:val="left"/>
      <w:pPr>
        <w:ind w:left="283" w:hanging="283"/>
      </w:pPr>
    </w:lvl>
  </w:abstractNum>
  <w:abstractNum w:abstractNumId="4" w15:restartNumberingAfterBreak="0">
    <w:nsid w:val="2C295317"/>
    <w:multiLevelType w:val="hybridMultilevel"/>
    <w:tmpl w:val="D348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F22645"/>
    <w:multiLevelType w:val="hybridMultilevel"/>
    <w:tmpl w:val="2FAA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B70D1"/>
    <w:multiLevelType w:val="hybridMultilevel"/>
    <w:tmpl w:val="479EFA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32229065">
    <w:abstractNumId w:val="0"/>
  </w:num>
  <w:num w:numId="2" w16cid:durableId="343556098">
    <w:abstractNumId w:val="3"/>
  </w:num>
  <w:num w:numId="3" w16cid:durableId="826826333">
    <w:abstractNumId w:val="1"/>
  </w:num>
  <w:num w:numId="4" w16cid:durableId="1352805309">
    <w:abstractNumId w:val="6"/>
  </w:num>
  <w:num w:numId="5" w16cid:durableId="1890873946">
    <w:abstractNumId w:val="2"/>
  </w:num>
  <w:num w:numId="6" w16cid:durableId="610015145">
    <w:abstractNumId w:val="4"/>
  </w:num>
  <w:num w:numId="7" w16cid:durableId="675226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99"/>
    <w:rsid w:val="000A1B3E"/>
    <w:rsid w:val="001458A1"/>
    <w:rsid w:val="001A1E19"/>
    <w:rsid w:val="00217F24"/>
    <w:rsid w:val="002A0D45"/>
    <w:rsid w:val="002E5C2A"/>
    <w:rsid w:val="00310659"/>
    <w:rsid w:val="0039676F"/>
    <w:rsid w:val="003A7D5C"/>
    <w:rsid w:val="0042111C"/>
    <w:rsid w:val="00473700"/>
    <w:rsid w:val="0055120C"/>
    <w:rsid w:val="005A4F9A"/>
    <w:rsid w:val="00666452"/>
    <w:rsid w:val="00835DB0"/>
    <w:rsid w:val="0085785F"/>
    <w:rsid w:val="008A47DE"/>
    <w:rsid w:val="008A4CC0"/>
    <w:rsid w:val="008EF234"/>
    <w:rsid w:val="008F3A99"/>
    <w:rsid w:val="00922AA0"/>
    <w:rsid w:val="00935F5B"/>
    <w:rsid w:val="009C4BEB"/>
    <w:rsid w:val="00AC7899"/>
    <w:rsid w:val="00AE07B5"/>
    <w:rsid w:val="00C80E18"/>
    <w:rsid w:val="00CD1B36"/>
    <w:rsid w:val="00D1534F"/>
    <w:rsid w:val="00D23911"/>
    <w:rsid w:val="00E7027A"/>
    <w:rsid w:val="00E70F9E"/>
    <w:rsid w:val="00F9507D"/>
    <w:rsid w:val="00FC451B"/>
    <w:rsid w:val="00FC6562"/>
    <w:rsid w:val="00FD1AB2"/>
    <w:rsid w:val="02259A06"/>
    <w:rsid w:val="052908EA"/>
    <w:rsid w:val="0A43ECF0"/>
    <w:rsid w:val="0D544CDF"/>
    <w:rsid w:val="12E227C2"/>
    <w:rsid w:val="1311165C"/>
    <w:rsid w:val="16616D06"/>
    <w:rsid w:val="16D7660E"/>
    <w:rsid w:val="17DFAE6F"/>
    <w:rsid w:val="17E9D9AE"/>
    <w:rsid w:val="1935BFA3"/>
    <w:rsid w:val="1AD19004"/>
    <w:rsid w:val="206A2B17"/>
    <w:rsid w:val="211E0B2C"/>
    <w:rsid w:val="23A492D6"/>
    <w:rsid w:val="2623CD1B"/>
    <w:rsid w:val="289BE879"/>
    <w:rsid w:val="2CAC1D01"/>
    <w:rsid w:val="2D5E1EC5"/>
    <w:rsid w:val="3095BF87"/>
    <w:rsid w:val="3156F552"/>
    <w:rsid w:val="33B437EC"/>
    <w:rsid w:val="3458C4D0"/>
    <w:rsid w:val="362A6675"/>
    <w:rsid w:val="37FAEC7D"/>
    <w:rsid w:val="38A0D16C"/>
    <w:rsid w:val="3963E051"/>
    <w:rsid w:val="4092BAF4"/>
    <w:rsid w:val="43CDEE1B"/>
    <w:rsid w:val="43E38413"/>
    <w:rsid w:val="459128EC"/>
    <w:rsid w:val="4709E9FE"/>
    <w:rsid w:val="47F5BF6B"/>
    <w:rsid w:val="489DCCD9"/>
    <w:rsid w:val="49D557CB"/>
    <w:rsid w:val="4A399D3A"/>
    <w:rsid w:val="4B20768F"/>
    <w:rsid w:val="4BD56D9B"/>
    <w:rsid w:val="4BDD5B21"/>
    <w:rsid w:val="4F2B3F8B"/>
    <w:rsid w:val="4F99E6FD"/>
    <w:rsid w:val="50A8DEBE"/>
    <w:rsid w:val="54BDDDC0"/>
    <w:rsid w:val="5593F753"/>
    <w:rsid w:val="57200DC8"/>
    <w:rsid w:val="57590F74"/>
    <w:rsid w:val="58BC0553"/>
    <w:rsid w:val="5A959FDA"/>
    <w:rsid w:val="5B4383F7"/>
    <w:rsid w:val="5CDD0CCD"/>
    <w:rsid w:val="5F93426A"/>
    <w:rsid w:val="6589265A"/>
    <w:rsid w:val="6611E709"/>
    <w:rsid w:val="6815875D"/>
    <w:rsid w:val="68A1D551"/>
    <w:rsid w:val="69C5C4E6"/>
    <w:rsid w:val="6A0682DA"/>
    <w:rsid w:val="6C344257"/>
    <w:rsid w:val="6D7D1D90"/>
    <w:rsid w:val="6DA883BD"/>
    <w:rsid w:val="70C47628"/>
    <w:rsid w:val="714F3B92"/>
    <w:rsid w:val="72B231F6"/>
    <w:rsid w:val="7629D8A6"/>
    <w:rsid w:val="7912C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2649E"/>
  <w15:chartTrackingRefBased/>
  <w15:docId w15:val="{91472381-78BD-439B-A2E1-12A11A91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899"/>
    <w:rPr>
      <w:rFonts w:ascii="Arial" w:eastAsia="Times New Roman" w:hAnsi="Arial" w:cs="Arial"/>
      <w:sz w:val="20"/>
      <w:szCs w:val="24"/>
    </w:rPr>
  </w:style>
  <w:style w:type="paragraph" w:styleId="Heading1">
    <w:name w:val="heading 1"/>
    <w:basedOn w:val="Normal"/>
    <w:next w:val="Normal"/>
    <w:link w:val="Heading1Char"/>
    <w:qFormat/>
    <w:rsid w:val="00AC7899"/>
    <w:pPr>
      <w:keepNext/>
      <w:jc w:val="center"/>
      <w:outlineLvl w:val="0"/>
    </w:pPr>
    <w:rPr>
      <w:rFonts w:ascii="Times New Roman" w:hAnsi="Times New Roman" w:cs="Times New Roman"/>
      <w:b/>
      <w:sz w:val="24"/>
      <w:szCs w:val="20"/>
    </w:rPr>
  </w:style>
  <w:style w:type="paragraph" w:styleId="Heading3">
    <w:name w:val="heading 3"/>
    <w:basedOn w:val="Normal"/>
    <w:next w:val="Normal"/>
    <w:link w:val="Heading3Char"/>
    <w:uiPriority w:val="9"/>
    <w:semiHidden/>
    <w:unhideWhenUsed/>
    <w:qFormat/>
    <w:rsid w:val="00AC7899"/>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899"/>
    <w:pPr>
      <w:tabs>
        <w:tab w:val="center" w:pos="4513"/>
        <w:tab w:val="right" w:pos="9026"/>
      </w:tabs>
    </w:pPr>
  </w:style>
  <w:style w:type="character" w:customStyle="1" w:styleId="HeaderChar">
    <w:name w:val="Header Char"/>
    <w:basedOn w:val="DefaultParagraphFont"/>
    <w:link w:val="Header"/>
    <w:uiPriority w:val="99"/>
    <w:rsid w:val="00AC7899"/>
  </w:style>
  <w:style w:type="paragraph" w:styleId="Footer">
    <w:name w:val="footer"/>
    <w:basedOn w:val="Normal"/>
    <w:link w:val="FooterChar"/>
    <w:uiPriority w:val="99"/>
    <w:unhideWhenUsed/>
    <w:rsid w:val="00AC7899"/>
    <w:pPr>
      <w:tabs>
        <w:tab w:val="center" w:pos="4513"/>
        <w:tab w:val="right" w:pos="9026"/>
      </w:tabs>
    </w:pPr>
  </w:style>
  <w:style w:type="character" w:customStyle="1" w:styleId="FooterChar">
    <w:name w:val="Footer Char"/>
    <w:basedOn w:val="DefaultParagraphFont"/>
    <w:link w:val="Footer"/>
    <w:uiPriority w:val="99"/>
    <w:rsid w:val="00AC7899"/>
  </w:style>
  <w:style w:type="table" w:styleId="TableGrid">
    <w:name w:val="Table Grid"/>
    <w:basedOn w:val="TableNormal"/>
    <w:uiPriority w:val="59"/>
    <w:rsid w:val="00AC7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C7899"/>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semiHidden/>
    <w:rsid w:val="00AC7899"/>
    <w:rPr>
      <w:rFonts w:ascii="Cambria" w:eastAsia="Times New Roman" w:hAnsi="Cambria" w:cs="Times New Roman"/>
      <w:b/>
      <w:bCs/>
      <w:color w:val="4F81BD"/>
      <w:sz w:val="20"/>
      <w:szCs w:val="24"/>
    </w:rPr>
  </w:style>
  <w:style w:type="paragraph" w:styleId="Title">
    <w:name w:val="Title"/>
    <w:basedOn w:val="Normal"/>
    <w:link w:val="TitleChar"/>
    <w:qFormat/>
    <w:rsid w:val="00AC7899"/>
    <w:pPr>
      <w:jc w:val="center"/>
    </w:pPr>
    <w:rPr>
      <w:rFonts w:ascii="Times New Roman" w:hAnsi="Times New Roman" w:cs="Times New Roman"/>
      <w:b/>
      <w:sz w:val="24"/>
      <w:szCs w:val="20"/>
    </w:rPr>
  </w:style>
  <w:style w:type="character" w:customStyle="1" w:styleId="TitleChar">
    <w:name w:val="Title Char"/>
    <w:basedOn w:val="DefaultParagraphFont"/>
    <w:link w:val="Title"/>
    <w:rsid w:val="00AC7899"/>
    <w:rPr>
      <w:rFonts w:ascii="Times New Roman" w:eastAsia="Times New Roman" w:hAnsi="Times New Roman" w:cs="Times New Roman"/>
      <w:b/>
      <w:sz w:val="24"/>
      <w:szCs w:val="20"/>
    </w:rPr>
  </w:style>
  <w:style w:type="character" w:styleId="Hyperlink">
    <w:name w:val="Hyperlink"/>
    <w:basedOn w:val="DefaultParagraphFont"/>
    <w:uiPriority w:val="99"/>
    <w:rsid w:val="00AC7899"/>
    <w:rPr>
      <w:color w:val="0000FF"/>
      <w:u w:val="single"/>
    </w:rPr>
  </w:style>
  <w:style w:type="paragraph" w:styleId="BodyText">
    <w:name w:val="Body Text"/>
    <w:basedOn w:val="Normal"/>
    <w:link w:val="BodyTextChar"/>
    <w:rsid w:val="00AC7899"/>
    <w:pPr>
      <w:jc w:val="both"/>
    </w:pPr>
    <w:rPr>
      <w:rFonts w:cs="Times New Roman"/>
      <w:sz w:val="24"/>
      <w:szCs w:val="20"/>
    </w:rPr>
  </w:style>
  <w:style w:type="character" w:customStyle="1" w:styleId="BodyTextChar">
    <w:name w:val="Body Text Char"/>
    <w:basedOn w:val="DefaultParagraphFont"/>
    <w:link w:val="BodyText"/>
    <w:rsid w:val="00AC7899"/>
    <w:rPr>
      <w:rFonts w:ascii="Arial" w:eastAsia="Times New Roman" w:hAnsi="Arial" w:cs="Times New Roman"/>
      <w:sz w:val="24"/>
      <w:szCs w:val="20"/>
    </w:rPr>
  </w:style>
  <w:style w:type="paragraph" w:styleId="BodyText3">
    <w:name w:val="Body Text 3"/>
    <w:basedOn w:val="Normal"/>
    <w:link w:val="BodyText3Char"/>
    <w:rsid w:val="00AC7899"/>
    <w:pPr>
      <w:jc w:val="both"/>
    </w:pPr>
    <w:rPr>
      <w:rFonts w:cs="Times New Roman"/>
      <w:sz w:val="28"/>
      <w:szCs w:val="20"/>
    </w:rPr>
  </w:style>
  <w:style w:type="character" w:customStyle="1" w:styleId="BodyText3Char">
    <w:name w:val="Body Text 3 Char"/>
    <w:basedOn w:val="DefaultParagraphFont"/>
    <w:link w:val="BodyText3"/>
    <w:rsid w:val="00AC7899"/>
    <w:rPr>
      <w:rFonts w:ascii="Arial" w:eastAsia="Times New Roman" w:hAnsi="Arial" w:cs="Times New Roman"/>
      <w:sz w:val="28"/>
      <w:szCs w:val="20"/>
    </w:rPr>
  </w:style>
  <w:style w:type="paragraph" w:styleId="ListParagraph">
    <w:name w:val="List Paragraph"/>
    <w:basedOn w:val="Normal"/>
    <w:uiPriority w:val="34"/>
    <w:qFormat/>
    <w:rsid w:val="00AC7899"/>
    <w:pPr>
      <w:ind w:left="720"/>
      <w:contextualSpacing/>
    </w:pPr>
  </w:style>
  <w:style w:type="character" w:styleId="UnresolvedMention">
    <w:name w:val="Unresolved Mention"/>
    <w:basedOn w:val="DefaultParagraphFont"/>
    <w:uiPriority w:val="99"/>
    <w:semiHidden/>
    <w:unhideWhenUsed/>
    <w:rsid w:val="008A4CC0"/>
    <w:rPr>
      <w:color w:val="605E5C"/>
      <w:shd w:val="clear" w:color="auto" w:fill="E1DFDD"/>
    </w:rPr>
  </w:style>
  <w:style w:type="character" w:styleId="FollowedHyperlink">
    <w:name w:val="FollowedHyperlink"/>
    <w:basedOn w:val="DefaultParagraphFont"/>
    <w:uiPriority w:val="99"/>
    <w:semiHidden/>
    <w:unhideWhenUsed/>
    <w:rsid w:val="006664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etransport.org/logi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etransport.events@aetranspor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etransport.org/etc/publication-opportun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transport.events@aetransport.org" TargetMode="External"/><Relationship Id="rId5" Type="http://schemas.openxmlformats.org/officeDocument/2006/relationships/styles" Target="styles.xml"/><Relationship Id="rId15" Type="http://schemas.openxmlformats.org/officeDocument/2006/relationships/hyperlink" Target="http://www.aetransport.org." TargetMode="External"/><Relationship Id="rId10" Type="http://schemas.openxmlformats.org/officeDocument/2006/relationships/hyperlink" Target="https://aetransport.org/etc/booki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etransport.org/etc/Your-Abstrac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BD2162B476254288358E97E4228F0D" ma:contentTypeVersion="16" ma:contentTypeDescription="Create a new document." ma:contentTypeScope="" ma:versionID="9fea25929243316e50c1a304614a4ba0">
  <xsd:schema xmlns:xsd="http://www.w3.org/2001/XMLSchema" xmlns:xs="http://www.w3.org/2001/XMLSchema" xmlns:p="http://schemas.microsoft.com/office/2006/metadata/properties" xmlns:ns2="21adb8a3-7464-41a5-9793-1105cdfa9066" xmlns:ns3="215b8e91-8c45-499a-a177-fa8e8289b709" targetNamespace="http://schemas.microsoft.com/office/2006/metadata/properties" ma:root="true" ma:fieldsID="9b05e8898a0e360efe3726956045b055" ns2:_="" ns3:_="">
    <xsd:import namespace="21adb8a3-7464-41a5-9793-1105cdfa9066"/>
    <xsd:import namespace="215b8e91-8c45-499a-a177-fa8e8289b7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db8a3-7464-41a5-9793-1105cdfa9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00068e-4abb-4fec-a010-5d4ca13ef1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5b8e91-8c45-499a-a177-fa8e8289b7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1282bd-16b2-4db8-bf4a-ed186e08264b}" ma:internalName="TaxCatchAll" ma:showField="CatchAllData" ma:web="215b8e91-8c45-499a-a177-fa8e8289b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5b8e91-8c45-499a-a177-fa8e8289b709" xsi:nil="true"/>
    <lcf76f155ced4ddcb4097134ff3c332f xmlns="21adb8a3-7464-41a5-9793-1105cdfa90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59861-33FE-4B14-8B7B-187634A42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db8a3-7464-41a5-9793-1105cdfa9066"/>
    <ds:schemaRef ds:uri="215b8e91-8c45-499a-a177-fa8e8289b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7A6F0-3B7C-4C93-B72B-27F0AD205711}">
  <ds:schemaRefs>
    <ds:schemaRef ds:uri="http://schemas.microsoft.com/office/2006/metadata/properties"/>
    <ds:schemaRef ds:uri="http://schemas.microsoft.com/office/infopath/2007/PartnerControls"/>
    <ds:schemaRef ds:uri="215b8e91-8c45-499a-a177-fa8e8289b709"/>
    <ds:schemaRef ds:uri="21adb8a3-7464-41a5-9793-1105cdfa9066"/>
  </ds:schemaRefs>
</ds:datastoreItem>
</file>

<file path=customXml/itemProps3.xml><?xml version="1.0" encoding="utf-8"?>
<ds:datastoreItem xmlns:ds="http://schemas.openxmlformats.org/officeDocument/2006/customXml" ds:itemID="{2B9491CA-0BB5-4204-AFA9-9EF6A5519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Scarlett</dc:creator>
  <cp:keywords/>
  <dc:description/>
  <cp:lastModifiedBy>Sanderijn Baanders</cp:lastModifiedBy>
  <cp:revision>8</cp:revision>
  <dcterms:created xsi:type="dcterms:W3CDTF">2023-07-27T09:27:00Z</dcterms:created>
  <dcterms:modified xsi:type="dcterms:W3CDTF">2024-08-26T13:14:00Z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0x0101001EBD2162B476254288358E97E4228F0D</vt:lpwstr>
  </property>
  <property fmtid="{D5CDD505-2E9C-101B-9397-08002B2CF9AE}" pid="3" name="MediaServiceImageTags">
    <vt:lpwstr/>
  </property>
</Properties>
</file>