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EF931" w14:textId="7D785D78" w:rsidR="00564B86" w:rsidRPr="00701FDF" w:rsidRDefault="00564B86" w:rsidP="00406D31">
      <w:pPr>
        <w:spacing w:line="300" w:lineRule="atLeast"/>
        <w:jc w:val="center"/>
        <w:rPr>
          <w:rFonts w:ascii="Arial" w:hAnsi="Arial" w:cs="Arial"/>
          <w:b/>
          <w:lang w:val="en-GB"/>
        </w:rPr>
      </w:pPr>
      <w:r w:rsidRPr="00701FDF">
        <w:rPr>
          <w:rFonts w:ascii="Arial" w:hAnsi="Arial" w:cs="Arial"/>
          <w:b/>
          <w:lang w:val="en-GB"/>
        </w:rPr>
        <w:t>The wider benefits of high quality public transport for cities</w:t>
      </w:r>
    </w:p>
    <w:p w14:paraId="0DA6BF1B" w14:textId="77777777" w:rsidR="00564B86" w:rsidRPr="00701FDF" w:rsidRDefault="00564B86" w:rsidP="00406D31">
      <w:pPr>
        <w:spacing w:line="300" w:lineRule="atLeast"/>
        <w:jc w:val="center"/>
        <w:rPr>
          <w:rFonts w:ascii="Arial" w:hAnsi="Arial" w:cs="Arial"/>
          <w:lang w:val="en-GB"/>
        </w:rPr>
      </w:pPr>
    </w:p>
    <w:p w14:paraId="0F3FCF5B" w14:textId="17FEFD1C" w:rsidR="00A95A64" w:rsidRPr="00701FDF" w:rsidRDefault="00406D31" w:rsidP="00406D31">
      <w:pPr>
        <w:spacing w:line="300" w:lineRule="atLeast"/>
        <w:jc w:val="center"/>
        <w:rPr>
          <w:rFonts w:ascii="Arial" w:hAnsi="Arial" w:cs="Arial"/>
        </w:rPr>
      </w:pPr>
      <w:r w:rsidRPr="00701FDF">
        <w:rPr>
          <w:rFonts w:ascii="Arial" w:hAnsi="Arial" w:cs="Arial"/>
        </w:rPr>
        <w:t>Niels van Oort</w:t>
      </w:r>
    </w:p>
    <w:p w14:paraId="4DE652B0" w14:textId="50D69EDA" w:rsidR="00406D31" w:rsidRPr="00701FDF" w:rsidRDefault="00406D31" w:rsidP="00406D31">
      <w:pPr>
        <w:spacing w:line="300" w:lineRule="atLeast"/>
        <w:jc w:val="center"/>
        <w:rPr>
          <w:rFonts w:ascii="Arial" w:hAnsi="Arial" w:cs="Arial"/>
        </w:rPr>
      </w:pPr>
      <w:r w:rsidRPr="00701FDF">
        <w:rPr>
          <w:rFonts w:ascii="Arial" w:hAnsi="Arial" w:cs="Arial"/>
        </w:rPr>
        <w:t xml:space="preserve">Delft University of Technology / Goudappel </w:t>
      </w:r>
      <w:proofErr w:type="spellStart"/>
      <w:r w:rsidRPr="00701FDF">
        <w:rPr>
          <w:rFonts w:ascii="Arial" w:hAnsi="Arial" w:cs="Arial"/>
        </w:rPr>
        <w:t>Coffeng</w:t>
      </w:r>
      <w:proofErr w:type="spellEnd"/>
    </w:p>
    <w:p w14:paraId="2C40E67A" w14:textId="77777777" w:rsidR="00406D31" w:rsidRPr="00701FDF" w:rsidRDefault="00406D31" w:rsidP="00406D31">
      <w:pPr>
        <w:spacing w:line="300" w:lineRule="atLeast"/>
        <w:jc w:val="center"/>
        <w:rPr>
          <w:rFonts w:ascii="Arial" w:hAnsi="Arial" w:cs="Arial"/>
        </w:rPr>
      </w:pPr>
    </w:p>
    <w:p w14:paraId="5498E471" w14:textId="47ED5590" w:rsidR="00406D31" w:rsidRPr="00701FDF" w:rsidRDefault="00406D31" w:rsidP="00406D31">
      <w:pPr>
        <w:spacing w:line="300" w:lineRule="atLeast"/>
        <w:jc w:val="center"/>
        <w:rPr>
          <w:rFonts w:ascii="Arial" w:hAnsi="Arial" w:cs="Arial"/>
        </w:rPr>
      </w:pPr>
      <w:r w:rsidRPr="00701FDF">
        <w:rPr>
          <w:rFonts w:ascii="Arial" w:hAnsi="Arial" w:cs="Arial"/>
        </w:rPr>
        <w:t>Rob van der Bijl</w:t>
      </w:r>
    </w:p>
    <w:p w14:paraId="08809553" w14:textId="19047F15" w:rsidR="00406D31" w:rsidRPr="00701FDF" w:rsidRDefault="00406D31" w:rsidP="00406D31">
      <w:pPr>
        <w:spacing w:line="300" w:lineRule="atLeast"/>
        <w:jc w:val="center"/>
        <w:rPr>
          <w:rFonts w:ascii="Arial" w:hAnsi="Arial" w:cs="Arial"/>
        </w:rPr>
      </w:pPr>
      <w:r w:rsidRPr="00701FDF">
        <w:rPr>
          <w:rFonts w:ascii="Arial" w:hAnsi="Arial" w:cs="Arial"/>
        </w:rPr>
        <w:t>Independent consultant Lightrail.nl</w:t>
      </w:r>
    </w:p>
    <w:p w14:paraId="5C8BFD9A" w14:textId="77777777" w:rsidR="00406D31" w:rsidRPr="00701FDF" w:rsidRDefault="00406D31" w:rsidP="00406D31">
      <w:pPr>
        <w:spacing w:line="300" w:lineRule="atLeast"/>
        <w:jc w:val="center"/>
        <w:rPr>
          <w:rFonts w:ascii="Arial" w:hAnsi="Arial" w:cs="Arial"/>
        </w:rPr>
      </w:pPr>
    </w:p>
    <w:p w14:paraId="018CE6E6" w14:textId="5215842F" w:rsidR="00406D31" w:rsidRPr="00701FDF" w:rsidRDefault="00406D31" w:rsidP="00406D31">
      <w:pPr>
        <w:spacing w:line="300" w:lineRule="atLeast"/>
        <w:jc w:val="center"/>
        <w:rPr>
          <w:rFonts w:ascii="Arial" w:hAnsi="Arial" w:cs="Arial"/>
        </w:rPr>
      </w:pPr>
      <w:r w:rsidRPr="00701FDF">
        <w:rPr>
          <w:rFonts w:ascii="Arial" w:hAnsi="Arial" w:cs="Arial"/>
        </w:rPr>
        <w:t xml:space="preserve">Freek </w:t>
      </w:r>
      <w:proofErr w:type="spellStart"/>
      <w:r w:rsidRPr="00701FDF">
        <w:rPr>
          <w:rFonts w:ascii="Arial" w:hAnsi="Arial" w:cs="Arial"/>
        </w:rPr>
        <w:t>Verhoof</w:t>
      </w:r>
      <w:proofErr w:type="spellEnd"/>
    </w:p>
    <w:p w14:paraId="1582B2E4" w14:textId="1E7CDCA0" w:rsidR="00406D31" w:rsidRPr="00701FDF" w:rsidRDefault="00406D31" w:rsidP="00406D31">
      <w:pPr>
        <w:spacing w:line="300" w:lineRule="atLeast"/>
        <w:jc w:val="center"/>
        <w:rPr>
          <w:rFonts w:ascii="Arial" w:hAnsi="Arial" w:cs="Arial"/>
          <w:lang w:val="en-GB"/>
        </w:rPr>
      </w:pPr>
      <w:proofErr w:type="spellStart"/>
      <w:r w:rsidRPr="00701FDF">
        <w:rPr>
          <w:rFonts w:ascii="Arial" w:hAnsi="Arial" w:cs="Arial"/>
          <w:lang w:val="en-GB"/>
        </w:rPr>
        <w:t>Goudappel</w:t>
      </w:r>
      <w:proofErr w:type="spellEnd"/>
      <w:r w:rsidRPr="00701FDF">
        <w:rPr>
          <w:rFonts w:ascii="Arial" w:hAnsi="Arial" w:cs="Arial"/>
          <w:lang w:val="en-GB"/>
        </w:rPr>
        <w:t xml:space="preserve"> </w:t>
      </w:r>
      <w:proofErr w:type="spellStart"/>
      <w:r w:rsidRPr="00701FDF">
        <w:rPr>
          <w:rFonts w:ascii="Arial" w:hAnsi="Arial" w:cs="Arial"/>
          <w:lang w:val="en-GB"/>
        </w:rPr>
        <w:t>Coffeng</w:t>
      </w:r>
      <w:proofErr w:type="spellEnd"/>
    </w:p>
    <w:p w14:paraId="76F848EE" w14:textId="77777777" w:rsidR="00406D31" w:rsidRPr="00701FDF" w:rsidRDefault="00406D31" w:rsidP="00F91E07">
      <w:pPr>
        <w:spacing w:line="300" w:lineRule="atLeast"/>
        <w:rPr>
          <w:rFonts w:ascii="Arial" w:hAnsi="Arial" w:cs="Arial"/>
          <w:lang w:val="en-GB"/>
        </w:rPr>
      </w:pPr>
    </w:p>
    <w:p w14:paraId="4314C27B" w14:textId="0619C715" w:rsidR="00F87231" w:rsidRPr="00701FDF" w:rsidRDefault="00F87231" w:rsidP="00F87231">
      <w:pPr>
        <w:pStyle w:val="Normaalweb"/>
        <w:shd w:val="clear" w:color="auto" w:fill="FFFFFF"/>
        <w:spacing w:before="0" w:beforeAutospacing="0" w:after="0"/>
        <w:rPr>
          <w:rFonts w:ascii="Arial" w:eastAsiaTheme="minorEastAsia" w:hAnsi="Arial" w:cs="Arial"/>
          <w:i/>
          <w:sz w:val="22"/>
          <w:lang w:val="en-GB" w:eastAsia="en-US"/>
        </w:rPr>
      </w:pPr>
      <w:r w:rsidRPr="00701FDF">
        <w:rPr>
          <w:rFonts w:ascii="Arial" w:eastAsiaTheme="minorEastAsia" w:hAnsi="Arial" w:cs="Arial"/>
          <w:i/>
          <w:sz w:val="22"/>
          <w:lang w:val="en-GB" w:eastAsia="en-US"/>
        </w:rPr>
        <w:t>Prepared for the European Tran</w:t>
      </w:r>
      <w:r w:rsidR="00513E0D" w:rsidRPr="00701FDF">
        <w:rPr>
          <w:rFonts w:ascii="Arial" w:eastAsiaTheme="minorEastAsia" w:hAnsi="Arial" w:cs="Arial"/>
          <w:i/>
          <w:sz w:val="22"/>
          <w:lang w:val="en-GB" w:eastAsia="en-US"/>
        </w:rPr>
        <w:t>s</w:t>
      </w:r>
      <w:r w:rsidRPr="00701FDF">
        <w:rPr>
          <w:rFonts w:ascii="Arial" w:eastAsiaTheme="minorEastAsia" w:hAnsi="Arial" w:cs="Arial"/>
          <w:i/>
          <w:sz w:val="22"/>
          <w:lang w:val="en-GB" w:eastAsia="en-US"/>
        </w:rPr>
        <w:t>port Conference in Barcelona, October 2017</w:t>
      </w:r>
    </w:p>
    <w:p w14:paraId="5874CC2D" w14:textId="77777777" w:rsidR="00F87231" w:rsidRPr="00701FDF" w:rsidRDefault="00F87231" w:rsidP="00F87231">
      <w:pPr>
        <w:pStyle w:val="Normaalweb"/>
        <w:shd w:val="clear" w:color="auto" w:fill="FFFFFF"/>
        <w:spacing w:before="0" w:beforeAutospacing="0" w:after="0"/>
        <w:rPr>
          <w:rFonts w:ascii="Arial" w:eastAsiaTheme="minorEastAsia" w:hAnsi="Arial" w:cs="Arial"/>
          <w:i/>
          <w:sz w:val="22"/>
          <w:lang w:val="en-GB" w:eastAsia="en-US"/>
        </w:rPr>
      </w:pPr>
    </w:p>
    <w:p w14:paraId="35FD26DB" w14:textId="0CBA1A1C" w:rsidR="00F87231" w:rsidRPr="00701FDF" w:rsidRDefault="00F87231" w:rsidP="00F87231">
      <w:pPr>
        <w:pStyle w:val="Normaalweb"/>
        <w:shd w:val="clear" w:color="auto" w:fill="FFFFFF"/>
        <w:spacing w:before="0" w:beforeAutospacing="0" w:after="0"/>
        <w:rPr>
          <w:rFonts w:ascii="Arial" w:eastAsiaTheme="minorEastAsia" w:hAnsi="Arial" w:cs="Arial"/>
          <w:i/>
          <w:sz w:val="22"/>
          <w:lang w:val="en-GB" w:eastAsia="en-US"/>
        </w:rPr>
      </w:pPr>
      <w:r w:rsidRPr="00701FDF">
        <w:rPr>
          <w:rFonts w:ascii="Arial" w:eastAsiaTheme="minorEastAsia" w:hAnsi="Arial" w:cs="Arial"/>
          <w:i/>
          <w:sz w:val="22"/>
          <w:lang w:val="en-GB" w:eastAsia="en-US"/>
        </w:rPr>
        <w:t xml:space="preserve">Keywords: </w:t>
      </w:r>
      <w:r w:rsidR="008C2A7C" w:rsidRPr="00701FDF">
        <w:rPr>
          <w:rFonts w:ascii="Arial" w:eastAsiaTheme="minorEastAsia" w:hAnsi="Arial" w:cs="Arial"/>
          <w:i/>
          <w:sz w:val="22"/>
          <w:lang w:val="en-GB" w:eastAsia="en-US"/>
        </w:rPr>
        <w:t xml:space="preserve">public transport, </w:t>
      </w:r>
      <w:r w:rsidRPr="00701FDF">
        <w:rPr>
          <w:rFonts w:ascii="Arial" w:eastAsiaTheme="minorEastAsia" w:hAnsi="Arial" w:cs="Arial"/>
          <w:i/>
          <w:sz w:val="22"/>
          <w:lang w:val="en-GB" w:eastAsia="en-US"/>
        </w:rPr>
        <w:t xml:space="preserve">value, societal benefits, </w:t>
      </w:r>
      <w:r w:rsidR="008C2A7C" w:rsidRPr="00701FDF">
        <w:rPr>
          <w:rFonts w:ascii="Arial" w:eastAsiaTheme="minorEastAsia" w:hAnsi="Arial" w:cs="Arial"/>
          <w:i/>
          <w:sz w:val="22"/>
          <w:lang w:val="en-GB" w:eastAsia="en-US"/>
        </w:rPr>
        <w:t xml:space="preserve">environment, economy, </w:t>
      </w:r>
      <w:r w:rsidRPr="00701FDF">
        <w:rPr>
          <w:rFonts w:ascii="Arial" w:eastAsiaTheme="minorEastAsia" w:hAnsi="Arial" w:cs="Arial"/>
          <w:i/>
          <w:sz w:val="22"/>
          <w:lang w:val="en-GB" w:eastAsia="en-US"/>
        </w:rPr>
        <w:t>equity</w:t>
      </w:r>
    </w:p>
    <w:p w14:paraId="4BC87666" w14:textId="77777777" w:rsidR="00F87231" w:rsidRPr="00701FDF" w:rsidRDefault="00F87231" w:rsidP="00F87231">
      <w:pPr>
        <w:pStyle w:val="Normaalweb"/>
        <w:shd w:val="clear" w:color="auto" w:fill="FFFFFF"/>
        <w:spacing w:before="0" w:beforeAutospacing="0" w:after="0"/>
        <w:rPr>
          <w:rFonts w:ascii="Arial" w:hAnsi="Arial" w:cs="Arial"/>
          <w:i/>
          <w:color w:val="000000"/>
          <w:sz w:val="20"/>
          <w:szCs w:val="20"/>
          <w:lang w:val="en-US"/>
        </w:rPr>
      </w:pPr>
    </w:p>
    <w:p w14:paraId="647314E6" w14:textId="073AE30F" w:rsidR="00F87231" w:rsidRPr="00701FDF" w:rsidRDefault="00F87231" w:rsidP="00F87231">
      <w:pPr>
        <w:spacing w:line="300" w:lineRule="atLeast"/>
        <w:rPr>
          <w:rFonts w:ascii="Arial" w:hAnsi="Arial" w:cs="Arial"/>
          <w:b/>
          <w:bCs/>
          <w:lang w:val="en-GB"/>
        </w:rPr>
      </w:pPr>
      <w:r w:rsidRPr="00701FDF">
        <w:rPr>
          <w:rFonts w:ascii="Arial" w:hAnsi="Arial" w:cs="Arial"/>
          <w:b/>
          <w:bCs/>
          <w:lang w:val="en-GB"/>
        </w:rPr>
        <w:t xml:space="preserve">Summary </w:t>
      </w:r>
    </w:p>
    <w:p w14:paraId="11417D4E" w14:textId="710B1195" w:rsidR="006D7BE6" w:rsidRPr="00701FDF" w:rsidRDefault="00F87231" w:rsidP="00F87231">
      <w:pPr>
        <w:spacing w:line="300" w:lineRule="atLeast"/>
        <w:rPr>
          <w:rFonts w:ascii="Arial" w:hAnsi="Arial" w:cs="Arial"/>
          <w:lang w:val="en-GB"/>
        </w:rPr>
      </w:pPr>
      <w:r w:rsidRPr="00701FDF">
        <w:rPr>
          <w:rFonts w:ascii="Arial" w:hAnsi="Arial" w:cs="Arial"/>
          <w:lang w:val="en-GB"/>
        </w:rPr>
        <w:t xml:space="preserve">The full value of public transport is often underestimated. </w:t>
      </w:r>
      <w:r w:rsidR="00273A14" w:rsidRPr="00701FDF">
        <w:rPr>
          <w:rFonts w:ascii="Arial" w:hAnsi="Arial" w:cs="Arial"/>
          <w:lang w:val="en-GB"/>
        </w:rPr>
        <w:t>The 5</w:t>
      </w:r>
      <w:r w:rsidRPr="00701FDF">
        <w:rPr>
          <w:rFonts w:ascii="Arial" w:hAnsi="Arial" w:cs="Arial"/>
          <w:lang w:val="en-GB"/>
        </w:rPr>
        <w:t xml:space="preserve">E framework, consisting of effective mobility, efficient city, economy, environment and equity supports assessing and quantifying this value. This paper presents the framework and a </w:t>
      </w:r>
      <w:r w:rsidR="00734E80" w:rsidRPr="00701FDF">
        <w:rPr>
          <w:rFonts w:ascii="Arial" w:hAnsi="Arial" w:cs="Arial"/>
          <w:lang w:val="en-GB"/>
        </w:rPr>
        <w:t xml:space="preserve">wide </w:t>
      </w:r>
      <w:r w:rsidRPr="00701FDF">
        <w:rPr>
          <w:rFonts w:ascii="Arial" w:hAnsi="Arial" w:cs="Arial"/>
          <w:lang w:val="en-GB"/>
        </w:rPr>
        <w:t>selection of sources illustrating the wider benefits of high quality of public transport for cities.</w:t>
      </w:r>
    </w:p>
    <w:p w14:paraId="65939CD3" w14:textId="77777777" w:rsidR="00F87231" w:rsidRPr="00701FDF" w:rsidRDefault="00F87231" w:rsidP="00F91E07">
      <w:pPr>
        <w:spacing w:line="300" w:lineRule="atLeast"/>
        <w:rPr>
          <w:rFonts w:ascii="Arial" w:hAnsi="Arial" w:cs="Arial"/>
          <w:b/>
          <w:bCs/>
          <w:lang w:val="en-GB"/>
        </w:rPr>
      </w:pPr>
    </w:p>
    <w:p w14:paraId="1032F059" w14:textId="5A7CF041" w:rsidR="00564B86" w:rsidRPr="00701FDF" w:rsidRDefault="00564B86" w:rsidP="00F91E07">
      <w:pPr>
        <w:spacing w:line="300" w:lineRule="atLeast"/>
        <w:rPr>
          <w:rFonts w:ascii="Arial" w:hAnsi="Arial" w:cs="Arial"/>
          <w:b/>
          <w:lang w:val="en-GB"/>
        </w:rPr>
      </w:pPr>
      <w:r w:rsidRPr="00701FDF">
        <w:rPr>
          <w:rFonts w:ascii="Arial" w:hAnsi="Arial" w:cs="Arial"/>
          <w:b/>
          <w:bCs/>
          <w:lang w:val="en-GB"/>
        </w:rPr>
        <w:t xml:space="preserve">1. </w:t>
      </w:r>
      <w:r w:rsidR="00513E0D" w:rsidRPr="00701FDF">
        <w:rPr>
          <w:rFonts w:ascii="Arial" w:hAnsi="Arial" w:cs="Arial"/>
          <w:b/>
          <w:bCs/>
          <w:lang w:val="en-GB"/>
        </w:rPr>
        <w:t>Introduction</w:t>
      </w:r>
    </w:p>
    <w:p w14:paraId="6B70AEF3" w14:textId="6BFA1350" w:rsidR="00482D1D" w:rsidRPr="00701FDF" w:rsidRDefault="00A95A64" w:rsidP="00F91E07">
      <w:pPr>
        <w:spacing w:line="300" w:lineRule="atLeast"/>
        <w:rPr>
          <w:rFonts w:ascii="Arial" w:hAnsi="Arial" w:cs="Arial"/>
          <w:lang w:val="en-GB"/>
        </w:rPr>
      </w:pPr>
      <w:r w:rsidRPr="00701FDF">
        <w:rPr>
          <w:rFonts w:ascii="Arial" w:hAnsi="Arial" w:cs="Arial"/>
          <w:lang w:val="en-GB"/>
        </w:rPr>
        <w:t xml:space="preserve">Public transport is a service that has a wide array of benefits: for its users, but even more so for </w:t>
      </w:r>
      <w:r w:rsidR="00BF3E76" w:rsidRPr="00701FDF">
        <w:rPr>
          <w:rFonts w:ascii="Arial" w:hAnsi="Arial" w:cs="Arial"/>
          <w:lang w:val="en-GB"/>
        </w:rPr>
        <w:t>a</w:t>
      </w:r>
      <w:r w:rsidRPr="00701FDF">
        <w:rPr>
          <w:rFonts w:ascii="Arial" w:hAnsi="Arial" w:cs="Arial"/>
          <w:lang w:val="en-GB"/>
        </w:rPr>
        <w:t xml:space="preserve"> society. </w:t>
      </w:r>
      <w:r w:rsidR="00CB0C80" w:rsidRPr="00701FDF">
        <w:rPr>
          <w:rFonts w:ascii="Arial" w:hAnsi="Arial" w:cs="Arial"/>
          <w:lang w:val="en-GB"/>
        </w:rPr>
        <w:t>Apart from its ability to transport large numbers of passengers efficiently, public transport</w:t>
      </w:r>
      <w:r w:rsidR="00C708BE" w:rsidRPr="00701FDF">
        <w:rPr>
          <w:rFonts w:ascii="Arial" w:hAnsi="Arial" w:cs="Arial"/>
          <w:lang w:val="en-GB"/>
        </w:rPr>
        <w:t xml:space="preserve"> for instance</w:t>
      </w:r>
      <w:r w:rsidR="00CB0C80" w:rsidRPr="00701FDF">
        <w:rPr>
          <w:rFonts w:ascii="Arial" w:hAnsi="Arial" w:cs="Arial"/>
          <w:lang w:val="en-GB"/>
        </w:rPr>
        <w:t xml:space="preserve"> reduces the negative impact of transport in </w:t>
      </w:r>
      <w:r w:rsidR="00183A3A" w:rsidRPr="00701FDF">
        <w:rPr>
          <w:rFonts w:ascii="Arial" w:hAnsi="Arial" w:cs="Arial"/>
          <w:lang w:val="en-GB"/>
        </w:rPr>
        <w:t>cities</w:t>
      </w:r>
      <w:r w:rsidR="00CB0C80" w:rsidRPr="00701FDF">
        <w:rPr>
          <w:rFonts w:ascii="Arial" w:hAnsi="Arial" w:cs="Arial"/>
          <w:lang w:val="en-GB"/>
        </w:rPr>
        <w:t>, while meanwhile fuelling business growth</w:t>
      </w:r>
      <w:r w:rsidR="00FE0F82" w:rsidRPr="00701FDF">
        <w:rPr>
          <w:rFonts w:ascii="Arial" w:hAnsi="Arial" w:cs="Arial"/>
          <w:lang w:val="en-GB"/>
        </w:rPr>
        <w:t>, accessibility</w:t>
      </w:r>
      <w:r w:rsidR="00CB0C80" w:rsidRPr="00701FDF">
        <w:rPr>
          <w:rFonts w:ascii="Arial" w:hAnsi="Arial" w:cs="Arial"/>
          <w:lang w:val="en-GB"/>
        </w:rPr>
        <w:t xml:space="preserve"> and improving public health. </w:t>
      </w:r>
      <w:r w:rsidR="00C708BE" w:rsidRPr="00701FDF">
        <w:rPr>
          <w:rFonts w:ascii="Arial" w:hAnsi="Arial" w:cs="Arial"/>
          <w:lang w:val="en-GB"/>
        </w:rPr>
        <w:t xml:space="preserve">In an ideal world, all </w:t>
      </w:r>
      <w:r w:rsidR="00FE0F82" w:rsidRPr="00701FDF">
        <w:rPr>
          <w:rFonts w:ascii="Arial" w:hAnsi="Arial" w:cs="Arial"/>
          <w:lang w:val="en-GB"/>
        </w:rPr>
        <w:t xml:space="preserve">these </w:t>
      </w:r>
      <w:r w:rsidR="00183A3A" w:rsidRPr="00701FDF">
        <w:rPr>
          <w:rFonts w:ascii="Arial" w:hAnsi="Arial" w:cs="Arial"/>
          <w:lang w:val="en-GB"/>
        </w:rPr>
        <w:t>effects</w:t>
      </w:r>
      <w:r w:rsidR="00C708BE" w:rsidRPr="00701FDF">
        <w:rPr>
          <w:rFonts w:ascii="Arial" w:hAnsi="Arial" w:cs="Arial"/>
          <w:lang w:val="en-GB"/>
        </w:rPr>
        <w:t xml:space="preserve"> would be taken i</w:t>
      </w:r>
      <w:r w:rsidR="00FE0F82" w:rsidRPr="00701FDF">
        <w:rPr>
          <w:rFonts w:ascii="Arial" w:hAnsi="Arial" w:cs="Arial"/>
          <w:lang w:val="en-GB"/>
        </w:rPr>
        <w:t>nto account when designing</w:t>
      </w:r>
      <w:r w:rsidR="00C708BE" w:rsidRPr="00701FDF">
        <w:rPr>
          <w:rFonts w:ascii="Arial" w:hAnsi="Arial" w:cs="Arial"/>
          <w:lang w:val="en-GB"/>
        </w:rPr>
        <w:t xml:space="preserve"> transport policies or assessing </w:t>
      </w:r>
      <w:r w:rsidR="007C1998" w:rsidRPr="00701FDF">
        <w:rPr>
          <w:rFonts w:ascii="Arial" w:hAnsi="Arial" w:cs="Arial"/>
          <w:lang w:val="en-GB"/>
        </w:rPr>
        <w:t>(new) public transport</w:t>
      </w:r>
      <w:r w:rsidR="00C708BE" w:rsidRPr="00701FDF">
        <w:rPr>
          <w:rFonts w:ascii="Arial" w:hAnsi="Arial" w:cs="Arial"/>
          <w:lang w:val="en-GB"/>
        </w:rPr>
        <w:t xml:space="preserve"> links and options. In practice however often only the cost of construction and/or operation </w:t>
      </w:r>
      <w:r w:rsidR="00FE0F82" w:rsidRPr="00701FDF">
        <w:rPr>
          <w:rFonts w:ascii="Arial" w:hAnsi="Arial" w:cs="Arial"/>
          <w:lang w:val="en-GB"/>
        </w:rPr>
        <w:t>and</w:t>
      </w:r>
      <w:r w:rsidR="00C708BE" w:rsidRPr="00701FDF">
        <w:rPr>
          <w:rFonts w:ascii="Arial" w:hAnsi="Arial" w:cs="Arial"/>
          <w:lang w:val="en-GB"/>
        </w:rPr>
        <w:t xml:space="preserve"> the effects for </w:t>
      </w:r>
      <w:r w:rsidR="00FE0F82" w:rsidRPr="00701FDF">
        <w:rPr>
          <w:rFonts w:ascii="Arial" w:hAnsi="Arial" w:cs="Arial"/>
          <w:lang w:val="en-GB"/>
        </w:rPr>
        <w:t xml:space="preserve">the </w:t>
      </w:r>
      <w:r w:rsidR="007C1998" w:rsidRPr="00701FDF">
        <w:rPr>
          <w:rFonts w:ascii="Arial" w:hAnsi="Arial" w:cs="Arial"/>
          <w:lang w:val="en-GB"/>
        </w:rPr>
        <w:t>public transport</w:t>
      </w:r>
      <w:r w:rsidR="00C708BE" w:rsidRPr="00701FDF">
        <w:rPr>
          <w:rFonts w:ascii="Arial" w:hAnsi="Arial" w:cs="Arial"/>
          <w:lang w:val="en-GB"/>
        </w:rPr>
        <w:t xml:space="preserve"> users</w:t>
      </w:r>
      <w:r w:rsidR="00FE0F82" w:rsidRPr="00701FDF">
        <w:rPr>
          <w:rFonts w:ascii="Arial" w:hAnsi="Arial" w:cs="Arial"/>
          <w:lang w:val="en-GB"/>
        </w:rPr>
        <w:t xml:space="preserve"> (e.g. time savings) are taken into account</w:t>
      </w:r>
      <w:r w:rsidR="00C708BE" w:rsidRPr="00701FDF">
        <w:rPr>
          <w:rFonts w:ascii="Arial" w:hAnsi="Arial" w:cs="Arial"/>
          <w:lang w:val="en-GB"/>
        </w:rPr>
        <w:t xml:space="preserve">. </w:t>
      </w:r>
      <w:r w:rsidR="00C2184A" w:rsidRPr="00701FDF">
        <w:rPr>
          <w:rFonts w:ascii="Arial" w:hAnsi="Arial" w:cs="Arial"/>
          <w:lang w:val="en-GB"/>
        </w:rPr>
        <w:t xml:space="preserve">This means that </w:t>
      </w:r>
      <w:r w:rsidR="00377A9F" w:rsidRPr="00701FDF">
        <w:rPr>
          <w:rFonts w:ascii="Arial" w:hAnsi="Arial" w:cs="Arial"/>
          <w:lang w:val="en-GB"/>
        </w:rPr>
        <w:t xml:space="preserve">in many cases </w:t>
      </w:r>
      <w:r w:rsidR="00C2184A" w:rsidRPr="00701FDF">
        <w:rPr>
          <w:rFonts w:ascii="Arial" w:hAnsi="Arial" w:cs="Arial"/>
          <w:lang w:val="en-GB"/>
        </w:rPr>
        <w:t xml:space="preserve">the true value of public transport is </w:t>
      </w:r>
      <w:r w:rsidR="00482D1D" w:rsidRPr="00701FDF">
        <w:rPr>
          <w:rFonts w:ascii="Arial" w:hAnsi="Arial" w:cs="Arial"/>
          <w:lang w:val="en-GB"/>
        </w:rPr>
        <w:t>underestimated</w:t>
      </w:r>
      <w:r w:rsidR="007C1998" w:rsidRPr="00701FDF">
        <w:rPr>
          <w:rFonts w:ascii="Arial" w:hAnsi="Arial" w:cs="Arial"/>
          <w:lang w:val="en-GB"/>
        </w:rPr>
        <w:t xml:space="preserve"> (Van der </w:t>
      </w:r>
      <w:proofErr w:type="spellStart"/>
      <w:r w:rsidR="007C1998" w:rsidRPr="00701FDF">
        <w:rPr>
          <w:rFonts w:ascii="Arial" w:hAnsi="Arial" w:cs="Arial"/>
          <w:lang w:val="en-GB"/>
        </w:rPr>
        <w:t>Bijl</w:t>
      </w:r>
      <w:proofErr w:type="spellEnd"/>
      <w:r w:rsidR="007C1998" w:rsidRPr="00701FDF">
        <w:rPr>
          <w:rFonts w:ascii="Arial" w:hAnsi="Arial" w:cs="Arial"/>
          <w:lang w:val="en-GB"/>
        </w:rPr>
        <w:t xml:space="preserve"> et al., 2014)</w:t>
      </w:r>
      <w:r w:rsidR="00482D1D" w:rsidRPr="00701FDF">
        <w:rPr>
          <w:rFonts w:ascii="Arial" w:hAnsi="Arial" w:cs="Arial"/>
          <w:lang w:val="en-GB"/>
        </w:rPr>
        <w:t>.</w:t>
      </w:r>
    </w:p>
    <w:p w14:paraId="5CF4898D" w14:textId="77777777" w:rsidR="00482D1D" w:rsidRPr="00701FDF" w:rsidRDefault="00482D1D" w:rsidP="00F91E07">
      <w:pPr>
        <w:spacing w:line="300" w:lineRule="atLeast"/>
        <w:rPr>
          <w:rFonts w:ascii="Arial" w:hAnsi="Arial" w:cs="Arial"/>
          <w:lang w:val="en-GB"/>
        </w:rPr>
      </w:pPr>
    </w:p>
    <w:p w14:paraId="5DF5C490" w14:textId="67D26586" w:rsidR="00FE0F82" w:rsidRPr="00701FDF" w:rsidRDefault="002B0AA2" w:rsidP="00F91E07">
      <w:pPr>
        <w:spacing w:line="300" w:lineRule="atLeast"/>
        <w:jc w:val="both"/>
        <w:rPr>
          <w:rFonts w:ascii="Arial" w:hAnsi="Arial" w:cs="Arial"/>
          <w:lang w:val="en-GB"/>
        </w:rPr>
      </w:pPr>
      <w:r w:rsidRPr="00701FDF">
        <w:rPr>
          <w:rFonts w:ascii="Arial" w:hAnsi="Arial" w:cs="Arial"/>
          <w:lang w:val="en-GB"/>
        </w:rPr>
        <w:t xml:space="preserve">Although the </w:t>
      </w:r>
      <w:r w:rsidR="002956BD" w:rsidRPr="00701FDF">
        <w:rPr>
          <w:rFonts w:ascii="Arial" w:hAnsi="Arial" w:cs="Arial"/>
          <w:lang w:val="en-GB"/>
        </w:rPr>
        <w:t>current</w:t>
      </w:r>
      <w:r w:rsidRPr="00701FDF">
        <w:rPr>
          <w:rFonts w:ascii="Arial" w:hAnsi="Arial" w:cs="Arial"/>
          <w:lang w:val="en-GB"/>
        </w:rPr>
        <w:t xml:space="preserve"> approach </w:t>
      </w:r>
      <w:r w:rsidR="00FE0F82" w:rsidRPr="00701FDF">
        <w:rPr>
          <w:rFonts w:ascii="Arial" w:hAnsi="Arial" w:cs="Arial"/>
          <w:lang w:val="en-GB"/>
        </w:rPr>
        <w:t xml:space="preserve">provides insight in the performance of public transport to </w:t>
      </w:r>
      <w:r w:rsidR="00FE0F82" w:rsidRPr="00701FDF">
        <w:rPr>
          <w:rFonts w:ascii="Arial" w:hAnsi="Arial" w:cs="Arial"/>
          <w:i/>
          <w:lang w:val="en-GB"/>
        </w:rPr>
        <w:t>some</w:t>
      </w:r>
      <w:r w:rsidR="00FE0F82" w:rsidRPr="00701FDF">
        <w:rPr>
          <w:rFonts w:ascii="Arial" w:hAnsi="Arial" w:cs="Arial"/>
          <w:lang w:val="en-GB"/>
        </w:rPr>
        <w:t xml:space="preserve"> extent, </w:t>
      </w:r>
      <w:r w:rsidRPr="00701FDF">
        <w:rPr>
          <w:rFonts w:ascii="Arial" w:hAnsi="Arial" w:cs="Arial"/>
          <w:lang w:val="en-GB"/>
        </w:rPr>
        <w:t>it</w:t>
      </w:r>
      <w:r w:rsidR="00FE0F82" w:rsidRPr="00701FDF">
        <w:rPr>
          <w:rFonts w:ascii="Arial" w:hAnsi="Arial" w:cs="Arial"/>
          <w:lang w:val="en-GB"/>
        </w:rPr>
        <w:t xml:space="preserve"> disregards many other (positive) effects the provision of public services has. Many of which impose an advantage over competing modes of transport. This often results in the postponement or even cancellation of plans, as means are more and more scarce and invested where gains are directly visible. Thus, to </w:t>
      </w:r>
      <w:r w:rsidR="002956BD" w:rsidRPr="00701FDF">
        <w:rPr>
          <w:rFonts w:ascii="Arial" w:hAnsi="Arial" w:cs="Arial"/>
          <w:lang w:val="en-GB"/>
        </w:rPr>
        <w:t>allow for</w:t>
      </w:r>
      <w:r w:rsidR="00FE0F82" w:rsidRPr="00701FDF">
        <w:rPr>
          <w:rFonts w:ascii="Arial" w:hAnsi="Arial" w:cs="Arial"/>
          <w:lang w:val="en-GB"/>
        </w:rPr>
        <w:t xml:space="preserve"> a fairer assessment of public transport plans</w:t>
      </w:r>
      <w:r w:rsidR="00414AAC" w:rsidRPr="00701FDF">
        <w:rPr>
          <w:rFonts w:ascii="Arial" w:hAnsi="Arial" w:cs="Arial"/>
          <w:lang w:val="en-GB"/>
        </w:rPr>
        <w:t xml:space="preserve"> and projects</w:t>
      </w:r>
      <w:r w:rsidR="00FE0F82" w:rsidRPr="00701FDF">
        <w:rPr>
          <w:rFonts w:ascii="Arial" w:hAnsi="Arial" w:cs="Arial"/>
          <w:lang w:val="en-GB"/>
        </w:rPr>
        <w:t>, more insight</w:t>
      </w:r>
      <w:r w:rsidR="00414AAC" w:rsidRPr="00701FDF">
        <w:rPr>
          <w:rFonts w:ascii="Arial" w:hAnsi="Arial" w:cs="Arial"/>
          <w:lang w:val="en-GB"/>
        </w:rPr>
        <w:t>s</w:t>
      </w:r>
      <w:r w:rsidR="00FE0F82" w:rsidRPr="00701FDF">
        <w:rPr>
          <w:rFonts w:ascii="Arial" w:hAnsi="Arial" w:cs="Arial"/>
          <w:lang w:val="en-GB"/>
        </w:rPr>
        <w:t xml:space="preserve"> </w:t>
      </w:r>
      <w:r w:rsidR="00414AAC" w:rsidRPr="00701FDF">
        <w:rPr>
          <w:rFonts w:ascii="Arial" w:hAnsi="Arial" w:cs="Arial"/>
          <w:lang w:val="en-GB"/>
        </w:rPr>
        <w:t>are</w:t>
      </w:r>
      <w:r w:rsidR="00FE0F82" w:rsidRPr="00701FDF">
        <w:rPr>
          <w:rFonts w:ascii="Arial" w:hAnsi="Arial" w:cs="Arial"/>
          <w:lang w:val="en-GB"/>
        </w:rPr>
        <w:t xml:space="preserve"> required in</w:t>
      </w:r>
      <w:r w:rsidR="00414AAC" w:rsidRPr="00701FDF">
        <w:rPr>
          <w:rFonts w:ascii="Arial" w:hAnsi="Arial" w:cs="Arial"/>
          <w:lang w:val="en-GB"/>
        </w:rPr>
        <w:t>to</w:t>
      </w:r>
      <w:r w:rsidR="00E84280" w:rsidRPr="00701FDF">
        <w:rPr>
          <w:rFonts w:ascii="Arial" w:hAnsi="Arial" w:cs="Arial"/>
          <w:lang w:val="en-GB"/>
        </w:rPr>
        <w:t xml:space="preserve"> its</w:t>
      </w:r>
      <w:r w:rsidR="00FE0F82" w:rsidRPr="00701FDF">
        <w:rPr>
          <w:rFonts w:ascii="Arial" w:hAnsi="Arial" w:cs="Arial"/>
          <w:lang w:val="en-GB"/>
        </w:rPr>
        <w:t xml:space="preserve"> (value of) ‘</w:t>
      </w:r>
      <w:r w:rsidR="00414AAC" w:rsidRPr="00701FDF">
        <w:rPr>
          <w:rFonts w:ascii="Arial" w:hAnsi="Arial" w:cs="Arial"/>
          <w:lang w:val="en-GB"/>
        </w:rPr>
        <w:t>wide</w:t>
      </w:r>
      <w:r w:rsidR="00FE0F82" w:rsidRPr="00701FDF">
        <w:rPr>
          <w:rFonts w:ascii="Arial" w:hAnsi="Arial" w:cs="Arial"/>
          <w:lang w:val="en-GB"/>
        </w:rPr>
        <w:t>r’ benefits.</w:t>
      </w:r>
    </w:p>
    <w:p w14:paraId="3882C2BF" w14:textId="3FEC64C3" w:rsidR="00FE0F82" w:rsidRPr="00701FDF" w:rsidRDefault="00FE0F82" w:rsidP="00F91E07">
      <w:pPr>
        <w:spacing w:line="300" w:lineRule="atLeast"/>
        <w:jc w:val="both"/>
        <w:rPr>
          <w:rFonts w:ascii="Arial" w:hAnsi="Arial" w:cs="Arial"/>
          <w:lang w:val="en-GB"/>
        </w:rPr>
      </w:pPr>
    </w:p>
    <w:p w14:paraId="1C967360" w14:textId="102247BF" w:rsidR="00F34277" w:rsidRPr="00701FDF" w:rsidRDefault="00F91E07" w:rsidP="00F91E07">
      <w:pPr>
        <w:spacing w:line="300" w:lineRule="atLeast"/>
        <w:jc w:val="both"/>
        <w:rPr>
          <w:rFonts w:ascii="Arial" w:hAnsi="Arial" w:cs="Arial"/>
          <w:lang w:val="en-GB"/>
        </w:rPr>
      </w:pPr>
      <w:r w:rsidRPr="00701FDF">
        <w:rPr>
          <w:rFonts w:ascii="Arial" w:hAnsi="Arial" w:cs="Arial"/>
          <w:lang w:val="en-GB"/>
        </w:rPr>
        <w:t xml:space="preserve">This paper </w:t>
      </w:r>
      <w:r w:rsidR="002956BD" w:rsidRPr="00701FDF">
        <w:rPr>
          <w:rFonts w:ascii="Arial" w:hAnsi="Arial" w:cs="Arial"/>
          <w:lang w:val="en-GB"/>
        </w:rPr>
        <w:t>outlines an array of the ‘</w:t>
      </w:r>
      <w:r w:rsidR="00414AAC" w:rsidRPr="00701FDF">
        <w:rPr>
          <w:rFonts w:ascii="Arial" w:hAnsi="Arial" w:cs="Arial"/>
          <w:lang w:val="en-GB"/>
        </w:rPr>
        <w:t>wider</w:t>
      </w:r>
      <w:r w:rsidR="002956BD" w:rsidRPr="00701FDF">
        <w:rPr>
          <w:rFonts w:ascii="Arial" w:hAnsi="Arial" w:cs="Arial"/>
          <w:lang w:val="en-GB"/>
        </w:rPr>
        <w:t xml:space="preserve">’ effects </w:t>
      </w:r>
      <w:r w:rsidR="008B194E" w:rsidRPr="00701FDF">
        <w:rPr>
          <w:rFonts w:ascii="Arial" w:hAnsi="Arial" w:cs="Arial"/>
          <w:lang w:val="en-GB"/>
        </w:rPr>
        <w:t>that</w:t>
      </w:r>
      <w:r w:rsidR="002956BD" w:rsidRPr="00701FDF">
        <w:rPr>
          <w:rFonts w:ascii="Arial" w:hAnsi="Arial" w:cs="Arial"/>
          <w:lang w:val="en-GB"/>
        </w:rPr>
        <w:t xml:space="preserve"> could be taken into account while assessing </w:t>
      </w:r>
      <w:r w:rsidR="00F34277" w:rsidRPr="00701FDF">
        <w:rPr>
          <w:rFonts w:ascii="Arial" w:hAnsi="Arial" w:cs="Arial"/>
          <w:lang w:val="en-GB"/>
        </w:rPr>
        <w:t>public transport</w:t>
      </w:r>
      <w:r w:rsidR="002956BD" w:rsidRPr="00701FDF">
        <w:rPr>
          <w:rFonts w:ascii="Arial" w:hAnsi="Arial" w:cs="Arial"/>
          <w:lang w:val="en-GB"/>
        </w:rPr>
        <w:t xml:space="preserve"> options</w:t>
      </w:r>
      <w:r w:rsidR="00F34277" w:rsidRPr="00701FDF">
        <w:rPr>
          <w:rFonts w:ascii="Arial" w:hAnsi="Arial" w:cs="Arial"/>
          <w:lang w:val="en-GB"/>
        </w:rPr>
        <w:t>, depending on the specific context</w:t>
      </w:r>
      <w:r w:rsidR="002956BD" w:rsidRPr="00701FDF">
        <w:rPr>
          <w:rFonts w:ascii="Arial" w:hAnsi="Arial" w:cs="Arial"/>
          <w:lang w:val="en-GB"/>
        </w:rPr>
        <w:t>.</w:t>
      </w:r>
      <w:r w:rsidR="008B194E" w:rsidRPr="00701FDF">
        <w:rPr>
          <w:rFonts w:ascii="Arial" w:hAnsi="Arial" w:cs="Arial"/>
          <w:lang w:val="en-GB"/>
        </w:rPr>
        <w:t xml:space="preserve"> It focuses on the more important effects, with the largest </w:t>
      </w:r>
      <w:r w:rsidR="00E0193A" w:rsidRPr="00701FDF">
        <w:rPr>
          <w:rFonts w:ascii="Arial" w:hAnsi="Arial" w:cs="Arial"/>
          <w:lang w:val="en-GB"/>
        </w:rPr>
        <w:t xml:space="preserve">societal </w:t>
      </w:r>
      <w:r w:rsidR="008B194E" w:rsidRPr="00701FDF">
        <w:rPr>
          <w:rFonts w:ascii="Arial" w:hAnsi="Arial" w:cs="Arial"/>
          <w:lang w:val="en-GB"/>
        </w:rPr>
        <w:t>impacts.</w:t>
      </w:r>
      <w:r w:rsidR="002956BD" w:rsidRPr="00701FDF">
        <w:rPr>
          <w:rFonts w:ascii="Arial" w:hAnsi="Arial" w:cs="Arial"/>
          <w:lang w:val="en-GB"/>
        </w:rPr>
        <w:t xml:space="preserve"> </w:t>
      </w:r>
      <w:r w:rsidR="008B194E" w:rsidRPr="00701FDF">
        <w:rPr>
          <w:rFonts w:ascii="Arial" w:hAnsi="Arial" w:cs="Arial"/>
          <w:lang w:val="en-GB"/>
        </w:rPr>
        <w:t>The</w:t>
      </w:r>
      <w:r w:rsidR="002956BD" w:rsidRPr="00701FDF">
        <w:rPr>
          <w:rFonts w:ascii="Arial" w:hAnsi="Arial" w:cs="Arial"/>
          <w:lang w:val="en-GB"/>
        </w:rPr>
        <w:t xml:space="preserve"> </w:t>
      </w:r>
      <w:r w:rsidR="00EF1B9A" w:rsidRPr="00701FDF">
        <w:rPr>
          <w:rFonts w:ascii="Arial" w:hAnsi="Arial" w:cs="Arial"/>
          <w:lang w:val="en-GB"/>
        </w:rPr>
        <w:t>elements</w:t>
      </w:r>
      <w:r w:rsidR="00573BE4" w:rsidRPr="00701FDF">
        <w:rPr>
          <w:rFonts w:ascii="Arial" w:hAnsi="Arial" w:cs="Arial"/>
          <w:lang w:val="en-GB"/>
        </w:rPr>
        <w:t xml:space="preserve"> </w:t>
      </w:r>
      <w:r w:rsidR="002956BD" w:rsidRPr="00701FDF">
        <w:rPr>
          <w:rFonts w:ascii="Arial" w:hAnsi="Arial" w:cs="Arial"/>
          <w:lang w:val="en-GB"/>
        </w:rPr>
        <w:t xml:space="preserve">were derived from </w:t>
      </w:r>
      <w:r w:rsidR="00414AAC" w:rsidRPr="00701FDF">
        <w:rPr>
          <w:rFonts w:ascii="Arial" w:hAnsi="Arial" w:cs="Arial"/>
          <w:lang w:val="en-GB"/>
        </w:rPr>
        <w:t>a selection of</w:t>
      </w:r>
      <w:r w:rsidR="002956BD" w:rsidRPr="00701FDF">
        <w:rPr>
          <w:rFonts w:ascii="Arial" w:hAnsi="Arial" w:cs="Arial"/>
          <w:lang w:val="en-GB"/>
        </w:rPr>
        <w:t xml:space="preserve"> international (academic) sources and then grouped under five main aspects (the five E’s).</w:t>
      </w:r>
      <w:r w:rsidR="00261C71" w:rsidRPr="00701FDF">
        <w:rPr>
          <w:rFonts w:ascii="Arial" w:hAnsi="Arial" w:cs="Arial"/>
          <w:lang w:val="en-GB"/>
        </w:rPr>
        <w:t xml:space="preserve"> </w:t>
      </w:r>
      <w:r w:rsidR="00F34277" w:rsidRPr="00701FDF">
        <w:rPr>
          <w:rFonts w:ascii="Arial" w:hAnsi="Arial" w:cs="Arial"/>
          <w:lang w:val="en-GB"/>
        </w:rPr>
        <w:t>The number of relevant references is still growing. The objective of this paper is not to provide a complete literature overview</w:t>
      </w:r>
      <w:r w:rsidR="00E0193A" w:rsidRPr="00701FDF">
        <w:rPr>
          <w:rFonts w:ascii="Arial" w:hAnsi="Arial" w:cs="Arial"/>
          <w:lang w:val="en-GB"/>
        </w:rPr>
        <w:t>,</w:t>
      </w:r>
      <w:r w:rsidR="00F34277" w:rsidRPr="00701FDF">
        <w:rPr>
          <w:rFonts w:ascii="Arial" w:hAnsi="Arial" w:cs="Arial"/>
          <w:lang w:val="en-GB"/>
        </w:rPr>
        <w:t xml:space="preserve"> but to share </w:t>
      </w:r>
      <w:r w:rsidR="00E84280" w:rsidRPr="00701FDF">
        <w:rPr>
          <w:rFonts w:ascii="Arial" w:hAnsi="Arial" w:cs="Arial"/>
          <w:lang w:val="en-GB"/>
        </w:rPr>
        <w:t xml:space="preserve">a set of </w:t>
      </w:r>
      <w:r w:rsidR="00F34277" w:rsidRPr="00701FDF">
        <w:rPr>
          <w:rFonts w:ascii="Arial" w:hAnsi="Arial" w:cs="Arial"/>
          <w:lang w:val="en-GB"/>
        </w:rPr>
        <w:t xml:space="preserve">proven </w:t>
      </w:r>
      <w:r w:rsidR="00E84280" w:rsidRPr="00701FDF">
        <w:rPr>
          <w:rFonts w:ascii="Arial" w:hAnsi="Arial" w:cs="Arial"/>
          <w:lang w:val="en-GB"/>
        </w:rPr>
        <w:t>insights</w:t>
      </w:r>
      <w:r w:rsidR="00F34277" w:rsidRPr="00701FDF">
        <w:rPr>
          <w:rFonts w:ascii="Arial" w:hAnsi="Arial" w:cs="Arial"/>
          <w:lang w:val="en-GB"/>
        </w:rPr>
        <w:t xml:space="preserve"> that can</w:t>
      </w:r>
      <w:r w:rsidR="00E0193A" w:rsidRPr="00701FDF">
        <w:rPr>
          <w:rFonts w:ascii="Arial" w:hAnsi="Arial" w:cs="Arial"/>
          <w:lang w:val="en-GB"/>
        </w:rPr>
        <w:t xml:space="preserve"> be</w:t>
      </w:r>
      <w:r w:rsidR="00F34277" w:rsidRPr="00701FDF">
        <w:rPr>
          <w:rFonts w:ascii="Arial" w:hAnsi="Arial" w:cs="Arial"/>
          <w:lang w:val="en-GB"/>
        </w:rPr>
        <w:t xml:space="preserve"> take</w:t>
      </w:r>
      <w:r w:rsidR="00E0193A" w:rsidRPr="00701FDF">
        <w:rPr>
          <w:rFonts w:ascii="Arial" w:hAnsi="Arial" w:cs="Arial"/>
          <w:lang w:val="en-GB"/>
        </w:rPr>
        <w:t>n</w:t>
      </w:r>
      <w:r w:rsidR="00F34277" w:rsidRPr="00701FDF">
        <w:rPr>
          <w:rFonts w:ascii="Arial" w:hAnsi="Arial" w:cs="Arial"/>
          <w:lang w:val="en-GB"/>
        </w:rPr>
        <w:t xml:space="preserve"> into account while assessing public transport plans and projects. </w:t>
      </w:r>
      <w:r w:rsidR="00E0193A" w:rsidRPr="00701FDF">
        <w:rPr>
          <w:rFonts w:ascii="Arial" w:hAnsi="Arial" w:cs="Arial"/>
          <w:lang w:val="en-GB"/>
        </w:rPr>
        <w:t>This should lead to a fairer decision making process.</w:t>
      </w:r>
    </w:p>
    <w:p w14:paraId="691EB421" w14:textId="5F4C274A" w:rsidR="00F91E07" w:rsidRPr="00701FDF" w:rsidRDefault="00F91E07" w:rsidP="00F91E07">
      <w:pPr>
        <w:spacing w:line="300" w:lineRule="atLeast"/>
        <w:jc w:val="both"/>
        <w:rPr>
          <w:rFonts w:ascii="Arial" w:hAnsi="Arial" w:cs="Arial"/>
          <w:lang w:val="en-GB"/>
        </w:rPr>
      </w:pPr>
    </w:p>
    <w:p w14:paraId="33295030" w14:textId="7AFF6889" w:rsidR="007E5D08" w:rsidRPr="00701FDF" w:rsidRDefault="00564B86" w:rsidP="00564B86">
      <w:pPr>
        <w:spacing w:line="300" w:lineRule="atLeast"/>
        <w:rPr>
          <w:rFonts w:ascii="Arial" w:hAnsi="Arial" w:cs="Arial"/>
          <w:b/>
          <w:bCs/>
          <w:sz w:val="28"/>
          <w:lang w:val="en-GB"/>
        </w:rPr>
      </w:pPr>
      <w:r w:rsidRPr="00701FDF">
        <w:rPr>
          <w:rFonts w:ascii="Arial" w:hAnsi="Arial" w:cs="Arial"/>
          <w:b/>
          <w:bCs/>
          <w:sz w:val="28"/>
          <w:lang w:val="en-GB"/>
        </w:rPr>
        <w:t>2. The 5</w:t>
      </w:r>
      <w:r w:rsidR="007E5D08" w:rsidRPr="00701FDF">
        <w:rPr>
          <w:rFonts w:ascii="Arial" w:hAnsi="Arial" w:cs="Arial"/>
          <w:b/>
          <w:bCs/>
          <w:sz w:val="28"/>
          <w:lang w:val="en-GB"/>
        </w:rPr>
        <w:t>E</w:t>
      </w:r>
      <w:r w:rsidRPr="00701FDF">
        <w:rPr>
          <w:rFonts w:ascii="Arial" w:hAnsi="Arial" w:cs="Arial"/>
          <w:b/>
          <w:bCs/>
          <w:sz w:val="28"/>
          <w:lang w:val="en-GB"/>
        </w:rPr>
        <w:t xml:space="preserve"> framework</w:t>
      </w:r>
    </w:p>
    <w:p w14:paraId="6A1A3798" w14:textId="1AB63551" w:rsidR="006F3592" w:rsidRPr="00701FDF" w:rsidRDefault="00FE0F82" w:rsidP="006F3592">
      <w:pPr>
        <w:spacing w:line="300" w:lineRule="atLeast"/>
        <w:rPr>
          <w:rFonts w:ascii="Arial" w:hAnsi="Arial" w:cs="Arial"/>
          <w:lang w:val="en-GB"/>
        </w:rPr>
      </w:pPr>
      <w:r w:rsidRPr="00701FDF">
        <w:rPr>
          <w:rFonts w:ascii="Arial" w:hAnsi="Arial" w:cs="Arial"/>
          <w:lang w:val="en-GB"/>
        </w:rPr>
        <w:t xml:space="preserve">In our study </w:t>
      </w:r>
      <w:r w:rsidR="00F34277" w:rsidRPr="00701FDF">
        <w:rPr>
          <w:rFonts w:ascii="Arial" w:hAnsi="Arial" w:cs="Arial"/>
          <w:lang w:val="en-GB"/>
        </w:rPr>
        <w:t>(</w:t>
      </w:r>
      <w:r w:rsidR="00F90D84" w:rsidRPr="00701FDF">
        <w:rPr>
          <w:rFonts w:ascii="Arial" w:hAnsi="Arial" w:cs="Arial"/>
          <w:lang w:val="en-GB"/>
        </w:rPr>
        <w:t xml:space="preserve">Van der </w:t>
      </w:r>
      <w:proofErr w:type="spellStart"/>
      <w:r w:rsidR="00F90D84" w:rsidRPr="00701FDF">
        <w:rPr>
          <w:rFonts w:ascii="Arial" w:hAnsi="Arial" w:cs="Arial"/>
          <w:lang w:val="en-GB"/>
        </w:rPr>
        <w:t>Bijl</w:t>
      </w:r>
      <w:proofErr w:type="spellEnd"/>
      <w:r w:rsidR="00F90D84" w:rsidRPr="00701FDF">
        <w:rPr>
          <w:rFonts w:ascii="Arial" w:hAnsi="Arial" w:cs="Arial"/>
          <w:lang w:val="en-GB"/>
        </w:rPr>
        <w:t xml:space="preserve"> et al. 2014</w:t>
      </w:r>
      <w:r w:rsidR="00F34277" w:rsidRPr="00701FDF">
        <w:rPr>
          <w:rFonts w:ascii="Arial" w:hAnsi="Arial" w:cs="Arial"/>
          <w:lang w:val="en-GB"/>
        </w:rPr>
        <w:t xml:space="preserve">, Van der </w:t>
      </w:r>
      <w:proofErr w:type="spellStart"/>
      <w:r w:rsidR="00F34277" w:rsidRPr="00701FDF">
        <w:rPr>
          <w:rFonts w:ascii="Arial" w:hAnsi="Arial" w:cs="Arial"/>
          <w:lang w:val="en-GB"/>
        </w:rPr>
        <w:t>Bijl</w:t>
      </w:r>
      <w:proofErr w:type="spellEnd"/>
      <w:r w:rsidR="00F34277" w:rsidRPr="00701FDF">
        <w:rPr>
          <w:rFonts w:ascii="Arial" w:hAnsi="Arial" w:cs="Arial"/>
          <w:lang w:val="en-GB"/>
        </w:rPr>
        <w:t xml:space="preserve"> et al. 20</w:t>
      </w:r>
      <w:r w:rsidR="00F90D84" w:rsidRPr="00701FDF">
        <w:rPr>
          <w:rFonts w:ascii="Arial" w:hAnsi="Arial" w:cs="Arial"/>
          <w:lang w:val="en-GB"/>
        </w:rPr>
        <w:t>15</w:t>
      </w:r>
      <w:r w:rsidR="00F34277" w:rsidRPr="00701FDF">
        <w:rPr>
          <w:rFonts w:ascii="Arial" w:hAnsi="Arial" w:cs="Arial"/>
          <w:lang w:val="en-GB"/>
        </w:rPr>
        <w:t xml:space="preserve">), </w:t>
      </w:r>
      <w:r w:rsidRPr="00701FDF">
        <w:rPr>
          <w:rFonts w:ascii="Arial" w:hAnsi="Arial" w:cs="Arial"/>
          <w:lang w:val="en-GB"/>
        </w:rPr>
        <w:t>we developed a methodology to quantify the value of public transport using five E’s</w:t>
      </w:r>
      <w:r w:rsidR="006F3592" w:rsidRPr="00701FDF">
        <w:rPr>
          <w:rFonts w:ascii="Arial" w:hAnsi="Arial" w:cs="Arial"/>
          <w:lang w:val="en-GB"/>
        </w:rPr>
        <w:t>. The five domains of argumentation can be summarised as follows:</w:t>
      </w:r>
    </w:p>
    <w:p w14:paraId="0AD3AF65" w14:textId="77777777" w:rsidR="006F3592" w:rsidRPr="00701FDF" w:rsidRDefault="006F3592" w:rsidP="006F3592">
      <w:pPr>
        <w:pStyle w:val="Geenafstand"/>
        <w:spacing w:line="276" w:lineRule="auto"/>
        <w:ind w:left="567" w:right="284"/>
        <w:rPr>
          <w:rFonts w:ascii="Arial" w:eastAsiaTheme="minorEastAsia" w:hAnsi="Arial" w:cs="Arial"/>
          <w:sz w:val="24"/>
          <w:szCs w:val="24"/>
        </w:rPr>
      </w:pPr>
    </w:p>
    <w:p w14:paraId="0A430FB8" w14:textId="77777777" w:rsidR="000D6D7C" w:rsidRPr="00701FDF" w:rsidRDefault="006F3592" w:rsidP="000D6D7C">
      <w:pPr>
        <w:pStyle w:val="Geenafstand"/>
        <w:numPr>
          <w:ilvl w:val="0"/>
          <w:numId w:val="28"/>
        </w:numPr>
        <w:spacing w:line="276" w:lineRule="auto"/>
        <w:ind w:left="426" w:right="284" w:hanging="426"/>
        <w:rPr>
          <w:rFonts w:ascii="Arial" w:eastAsiaTheme="minorEastAsia" w:hAnsi="Arial" w:cs="Arial"/>
          <w:sz w:val="24"/>
          <w:szCs w:val="24"/>
        </w:rPr>
      </w:pPr>
      <w:r w:rsidRPr="00701FDF">
        <w:rPr>
          <w:rFonts w:ascii="Arial" w:eastAsiaTheme="minorEastAsia" w:hAnsi="Arial" w:cs="Arial"/>
          <w:sz w:val="24"/>
          <w:szCs w:val="24"/>
        </w:rPr>
        <w:t>Effective mobility (E1) – effectiveness of transport and mobility.</w:t>
      </w:r>
    </w:p>
    <w:p w14:paraId="340F1984" w14:textId="5EC8E951" w:rsidR="000D6D7C" w:rsidRPr="00701FDF" w:rsidRDefault="006F3592" w:rsidP="000D6D7C">
      <w:pPr>
        <w:pStyle w:val="Geenafstand"/>
        <w:numPr>
          <w:ilvl w:val="0"/>
          <w:numId w:val="28"/>
        </w:numPr>
        <w:spacing w:line="276" w:lineRule="auto"/>
        <w:ind w:left="426" w:right="284" w:hanging="426"/>
        <w:rPr>
          <w:rFonts w:ascii="Arial" w:eastAsiaTheme="minorEastAsia" w:hAnsi="Arial" w:cs="Arial"/>
          <w:sz w:val="24"/>
          <w:szCs w:val="24"/>
        </w:rPr>
      </w:pPr>
      <w:r w:rsidRPr="00701FDF">
        <w:rPr>
          <w:rFonts w:ascii="Arial" w:eastAsiaTheme="minorEastAsia" w:hAnsi="Arial" w:cs="Arial"/>
          <w:sz w:val="24"/>
          <w:szCs w:val="24"/>
        </w:rPr>
        <w:t>Efficient city (E2) – suitability of spatial use and spatial/urban (re)development.</w:t>
      </w:r>
    </w:p>
    <w:p w14:paraId="75FC5BC1" w14:textId="5CABB7B1" w:rsidR="006F3592" w:rsidRPr="00701FDF" w:rsidRDefault="006F3592" w:rsidP="000D6D7C">
      <w:pPr>
        <w:pStyle w:val="Geenafstand"/>
        <w:numPr>
          <w:ilvl w:val="0"/>
          <w:numId w:val="28"/>
        </w:numPr>
        <w:spacing w:line="276" w:lineRule="auto"/>
        <w:ind w:left="426" w:right="284" w:hanging="426"/>
        <w:rPr>
          <w:rFonts w:ascii="Arial" w:eastAsiaTheme="minorEastAsia" w:hAnsi="Arial" w:cs="Arial"/>
          <w:sz w:val="24"/>
          <w:szCs w:val="24"/>
        </w:rPr>
      </w:pPr>
      <w:r w:rsidRPr="00701FDF">
        <w:rPr>
          <w:rFonts w:ascii="Arial" w:eastAsiaTheme="minorEastAsia" w:hAnsi="Arial" w:cs="Arial"/>
          <w:sz w:val="24"/>
          <w:szCs w:val="24"/>
        </w:rPr>
        <w:t>Economy (E3) – prosperity and wellbeing in/for cities.</w:t>
      </w:r>
    </w:p>
    <w:p w14:paraId="6D58DF71" w14:textId="77777777" w:rsidR="006F3592" w:rsidRPr="00701FDF" w:rsidRDefault="006F3592" w:rsidP="000D6D7C">
      <w:pPr>
        <w:pStyle w:val="Geenafstand"/>
        <w:numPr>
          <w:ilvl w:val="0"/>
          <w:numId w:val="28"/>
        </w:numPr>
        <w:spacing w:line="276" w:lineRule="auto"/>
        <w:ind w:left="426" w:right="284" w:hanging="426"/>
        <w:rPr>
          <w:rFonts w:ascii="Arial" w:eastAsiaTheme="minorEastAsia" w:hAnsi="Arial" w:cs="Arial"/>
          <w:sz w:val="24"/>
          <w:szCs w:val="24"/>
        </w:rPr>
      </w:pPr>
      <w:r w:rsidRPr="00701FDF">
        <w:rPr>
          <w:rFonts w:ascii="Arial" w:eastAsiaTheme="minorEastAsia" w:hAnsi="Arial" w:cs="Arial"/>
          <w:sz w:val="24"/>
          <w:szCs w:val="24"/>
        </w:rPr>
        <w:t xml:space="preserve">Environment (E4) – decreasing carbon footprints; sustainable cities. </w:t>
      </w:r>
    </w:p>
    <w:p w14:paraId="0580D449" w14:textId="77777777" w:rsidR="006F3592" w:rsidRPr="00701FDF" w:rsidRDefault="006F3592" w:rsidP="000D6D7C">
      <w:pPr>
        <w:pStyle w:val="Geenafstand"/>
        <w:numPr>
          <w:ilvl w:val="0"/>
          <w:numId w:val="28"/>
        </w:numPr>
        <w:spacing w:line="276" w:lineRule="auto"/>
        <w:ind w:left="426" w:right="284" w:hanging="426"/>
        <w:rPr>
          <w:rFonts w:ascii="Arial" w:eastAsiaTheme="minorEastAsia" w:hAnsi="Arial" w:cs="Arial"/>
          <w:sz w:val="24"/>
          <w:szCs w:val="24"/>
        </w:rPr>
      </w:pPr>
      <w:r w:rsidRPr="00701FDF">
        <w:rPr>
          <w:rFonts w:ascii="Arial" w:eastAsiaTheme="minorEastAsia" w:hAnsi="Arial" w:cs="Arial"/>
          <w:sz w:val="24"/>
          <w:szCs w:val="24"/>
        </w:rPr>
        <w:t>Equity (E5) – socially inclusive cities.</w:t>
      </w:r>
    </w:p>
    <w:p w14:paraId="3A5CAD17" w14:textId="77777777" w:rsidR="006F3592" w:rsidRPr="00701FDF" w:rsidRDefault="006F3592" w:rsidP="006F3592">
      <w:pPr>
        <w:pStyle w:val="Geenafstand"/>
        <w:spacing w:line="276" w:lineRule="auto"/>
        <w:ind w:left="567" w:right="284"/>
        <w:rPr>
          <w:rFonts w:ascii="Arial" w:eastAsiaTheme="minorEastAsia" w:hAnsi="Arial" w:cs="Arial"/>
          <w:sz w:val="24"/>
          <w:szCs w:val="24"/>
        </w:rPr>
      </w:pPr>
    </w:p>
    <w:p w14:paraId="335A4B07" w14:textId="601143A0" w:rsidR="00414AAC" w:rsidRDefault="006F3592" w:rsidP="006F3592">
      <w:pPr>
        <w:pStyle w:val="Geenafstand"/>
        <w:spacing w:line="276" w:lineRule="auto"/>
        <w:ind w:right="284"/>
        <w:rPr>
          <w:rFonts w:ascii="Arial" w:eastAsiaTheme="minorEastAsia" w:hAnsi="Arial" w:cs="Arial"/>
          <w:sz w:val="24"/>
          <w:szCs w:val="24"/>
        </w:rPr>
      </w:pPr>
      <w:r w:rsidRPr="00701FDF">
        <w:rPr>
          <w:rFonts w:ascii="Arial" w:eastAsiaTheme="minorEastAsia" w:hAnsi="Arial" w:cs="Arial"/>
          <w:sz w:val="24"/>
          <w:szCs w:val="24"/>
        </w:rPr>
        <w:t>The latter three E’s tend to be grouped together and are also known as the three P’s: Profit (Economy), Planet (Environment), and People (Equity).</w:t>
      </w:r>
      <w:r w:rsidR="00414AAC" w:rsidRPr="00701FDF">
        <w:rPr>
          <w:rFonts w:ascii="Arial" w:eastAsiaTheme="minorEastAsia" w:hAnsi="Arial" w:cs="Arial"/>
          <w:sz w:val="24"/>
          <w:szCs w:val="24"/>
        </w:rPr>
        <w:t xml:space="preserve"> The Five E framework is illustrated in Figure 1.</w:t>
      </w:r>
    </w:p>
    <w:p w14:paraId="71F82BD9" w14:textId="77777777" w:rsidR="0017552C" w:rsidRDefault="0017552C" w:rsidP="006F3592">
      <w:pPr>
        <w:pStyle w:val="Geenafstand"/>
        <w:spacing w:line="276" w:lineRule="auto"/>
        <w:ind w:right="284"/>
        <w:rPr>
          <w:rFonts w:ascii="Arial" w:eastAsiaTheme="minorEastAsia" w:hAnsi="Arial" w:cs="Arial"/>
          <w:sz w:val="24"/>
          <w:szCs w:val="24"/>
        </w:rPr>
      </w:pPr>
    </w:p>
    <w:p w14:paraId="02F175FC" w14:textId="77777777" w:rsidR="0017552C" w:rsidRPr="00701FDF" w:rsidRDefault="0017552C" w:rsidP="0017552C">
      <w:pPr>
        <w:spacing w:line="300" w:lineRule="atLeast"/>
        <w:jc w:val="both"/>
        <w:rPr>
          <w:rFonts w:ascii="Arial" w:hAnsi="Arial" w:cs="Arial"/>
          <w:lang w:val="en-GB"/>
        </w:rPr>
      </w:pPr>
      <w:r w:rsidRPr="00701FDF">
        <w:rPr>
          <w:rFonts w:ascii="Arial" w:hAnsi="Arial" w:cs="Arial"/>
          <w:lang w:val="en-GB"/>
        </w:rPr>
        <w:t>The impact of each of the five E’s may be quantified in monetary values using numerous international (academic) sources. A selection of these is provided in this paper. Examples are the values of time and reliability (in € per hour), gathered under the first E (effective mobility), the estimated increases in the value of commercial and residential properties (in per cent) included in the third E (economy) and the societal cost of greenhouse gas emissions of cars or of the production of fuel (per 1,000 passenger-km), included in the fourth E (environment).</w:t>
      </w:r>
    </w:p>
    <w:p w14:paraId="58B716C5" w14:textId="77777777" w:rsidR="0017552C" w:rsidRPr="00701FDF" w:rsidRDefault="0017552C" w:rsidP="006F3592">
      <w:pPr>
        <w:pStyle w:val="Geenafstand"/>
        <w:spacing w:line="276" w:lineRule="auto"/>
        <w:ind w:right="284"/>
        <w:rPr>
          <w:rFonts w:ascii="Arial" w:hAnsi="Arial" w:cs="Arial"/>
          <w:sz w:val="24"/>
          <w:szCs w:val="24"/>
        </w:rPr>
      </w:pPr>
    </w:p>
    <w:p w14:paraId="10400FFA" w14:textId="04B191E9" w:rsidR="00414AAC" w:rsidRPr="00701FDF" w:rsidRDefault="00414AAC" w:rsidP="006F3592">
      <w:pPr>
        <w:pStyle w:val="Geenafstand"/>
        <w:spacing w:line="276" w:lineRule="auto"/>
        <w:ind w:right="284"/>
        <w:rPr>
          <w:rFonts w:ascii="Arial" w:hAnsi="Arial" w:cs="Arial"/>
          <w:sz w:val="24"/>
          <w:szCs w:val="24"/>
        </w:rPr>
      </w:pPr>
      <w:r w:rsidRPr="00701FDF">
        <w:rPr>
          <w:rFonts w:ascii="Arial" w:hAnsi="Arial" w:cs="Arial"/>
          <w:noProof/>
          <w:lang w:val="nl-NL" w:eastAsia="nl-NL"/>
        </w:rPr>
        <w:drawing>
          <wp:inline distT="0" distB="0" distL="0" distR="0" wp14:anchorId="70DD0F43" wp14:editId="5E3EAAA9">
            <wp:extent cx="3434715" cy="3434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715" cy="3434715"/>
                    </a:xfrm>
                    <a:prstGeom prst="rect">
                      <a:avLst/>
                    </a:prstGeom>
                    <a:noFill/>
                    <a:ln>
                      <a:noFill/>
                    </a:ln>
                  </pic:spPr>
                </pic:pic>
              </a:graphicData>
            </a:graphic>
          </wp:inline>
        </w:drawing>
      </w:r>
    </w:p>
    <w:p w14:paraId="2525ED23" w14:textId="29303752" w:rsidR="00414AAC" w:rsidRPr="00701FDF" w:rsidRDefault="00414AAC" w:rsidP="006F3592">
      <w:pPr>
        <w:pStyle w:val="Geenafstand"/>
        <w:spacing w:line="276" w:lineRule="auto"/>
        <w:ind w:right="284"/>
        <w:rPr>
          <w:rFonts w:ascii="Arial" w:eastAsiaTheme="minorEastAsia" w:hAnsi="Arial" w:cs="Arial"/>
          <w:i/>
          <w:sz w:val="24"/>
          <w:szCs w:val="24"/>
        </w:rPr>
      </w:pPr>
      <w:r w:rsidRPr="00701FDF">
        <w:rPr>
          <w:rFonts w:ascii="Arial" w:eastAsiaTheme="minorEastAsia" w:hAnsi="Arial" w:cs="Arial"/>
          <w:i/>
          <w:sz w:val="24"/>
          <w:szCs w:val="24"/>
        </w:rPr>
        <w:t>Figure 1:</w:t>
      </w:r>
      <w:r w:rsidR="00F34277" w:rsidRPr="00701FDF">
        <w:rPr>
          <w:rFonts w:ascii="Arial" w:eastAsiaTheme="minorEastAsia" w:hAnsi="Arial" w:cs="Arial"/>
          <w:i/>
          <w:sz w:val="24"/>
          <w:szCs w:val="24"/>
        </w:rPr>
        <w:t xml:space="preserve"> The</w:t>
      </w:r>
      <w:r w:rsidRPr="00701FDF">
        <w:rPr>
          <w:rFonts w:ascii="Arial" w:eastAsiaTheme="minorEastAsia" w:hAnsi="Arial" w:cs="Arial"/>
          <w:i/>
          <w:sz w:val="24"/>
          <w:szCs w:val="24"/>
        </w:rPr>
        <w:t xml:space="preserve"> </w:t>
      </w:r>
      <w:r w:rsidR="00F34277" w:rsidRPr="00701FDF">
        <w:rPr>
          <w:rFonts w:ascii="Arial" w:eastAsiaTheme="minorEastAsia" w:hAnsi="Arial" w:cs="Arial"/>
          <w:i/>
          <w:sz w:val="24"/>
          <w:szCs w:val="24"/>
        </w:rPr>
        <w:t>5</w:t>
      </w:r>
      <w:r w:rsidRPr="00701FDF">
        <w:rPr>
          <w:rFonts w:ascii="Arial" w:eastAsiaTheme="minorEastAsia" w:hAnsi="Arial" w:cs="Arial"/>
          <w:i/>
          <w:sz w:val="24"/>
          <w:szCs w:val="24"/>
        </w:rPr>
        <w:t>E framework</w:t>
      </w:r>
    </w:p>
    <w:p w14:paraId="2F106F88" w14:textId="77777777" w:rsidR="0074059A" w:rsidRPr="00701FDF" w:rsidRDefault="0074059A" w:rsidP="00F91E07">
      <w:pPr>
        <w:spacing w:line="300" w:lineRule="atLeast"/>
        <w:rPr>
          <w:rFonts w:ascii="Arial" w:hAnsi="Arial" w:cs="Arial"/>
          <w:lang w:val="en-GB"/>
        </w:rPr>
      </w:pPr>
    </w:p>
    <w:p w14:paraId="6C2F492B" w14:textId="4847C246" w:rsidR="00B144C3" w:rsidRPr="00701FDF" w:rsidRDefault="00B144C3" w:rsidP="003E0D19">
      <w:pPr>
        <w:pStyle w:val="Default"/>
        <w:spacing w:line="300" w:lineRule="atLeast"/>
        <w:jc w:val="both"/>
        <w:rPr>
          <w:rFonts w:ascii="Arial" w:hAnsi="Arial" w:cs="Arial"/>
          <w:b/>
          <w:bCs/>
          <w:lang w:val="en-GB"/>
        </w:rPr>
      </w:pPr>
      <w:r w:rsidRPr="00701FDF">
        <w:rPr>
          <w:rFonts w:ascii="Arial" w:hAnsi="Arial" w:cs="Arial"/>
          <w:b/>
          <w:bCs/>
          <w:lang w:val="en-GB"/>
        </w:rPr>
        <w:t>2.1 Effective mobility</w:t>
      </w:r>
    </w:p>
    <w:p w14:paraId="6D16E43D" w14:textId="7403DD3A" w:rsidR="00B144C3" w:rsidRPr="00701FDF" w:rsidRDefault="00B144C3">
      <w:pPr>
        <w:spacing w:line="300" w:lineRule="atLeast"/>
        <w:rPr>
          <w:rFonts w:ascii="Arial" w:hAnsi="Arial" w:cs="Arial"/>
          <w:lang w:val="en-GB"/>
        </w:rPr>
      </w:pPr>
      <w:r w:rsidRPr="00701FDF">
        <w:rPr>
          <w:rFonts w:ascii="Arial" w:hAnsi="Arial" w:cs="Arial"/>
          <w:lang w:val="en-GB"/>
        </w:rPr>
        <w:t xml:space="preserve">Public transport is able to transfer a large number of people from A to B in a fast and reliable manner and reduce congestion on roads in the process. Public transport projects often aim at enhanced service quality such as speed, frequency, reliability, comfort and safety. </w:t>
      </w:r>
    </w:p>
    <w:p w14:paraId="51E29EDE" w14:textId="77777777" w:rsidR="00287CD2" w:rsidRPr="00701FDF" w:rsidRDefault="00287CD2">
      <w:pPr>
        <w:spacing w:line="300" w:lineRule="atLeast"/>
        <w:rPr>
          <w:rFonts w:ascii="Arial" w:hAnsi="Arial" w:cs="Arial"/>
          <w:lang w:val="en-GB"/>
        </w:rPr>
      </w:pPr>
    </w:p>
    <w:p w14:paraId="7DF59A70" w14:textId="66C974FE" w:rsidR="00287CD2" w:rsidRPr="00701FDF" w:rsidRDefault="00287CD2">
      <w:pPr>
        <w:spacing w:line="300" w:lineRule="atLeast"/>
        <w:rPr>
          <w:rFonts w:ascii="Arial" w:hAnsi="Arial" w:cs="Arial"/>
          <w:lang w:val="en-GB"/>
        </w:rPr>
      </w:pPr>
      <w:r w:rsidRPr="00701FDF">
        <w:rPr>
          <w:rFonts w:ascii="Arial" w:hAnsi="Arial" w:cs="Arial"/>
          <w:lang w:val="en-GB"/>
        </w:rPr>
        <w:t>2.1.1</w:t>
      </w:r>
      <w:r w:rsidR="00DD351B" w:rsidRPr="00701FDF">
        <w:rPr>
          <w:rFonts w:ascii="Arial" w:hAnsi="Arial" w:cs="Arial"/>
          <w:lang w:val="en-GB"/>
        </w:rPr>
        <w:tab/>
      </w:r>
      <w:r w:rsidRPr="00701FDF">
        <w:rPr>
          <w:rFonts w:ascii="Arial" w:hAnsi="Arial" w:cs="Arial"/>
          <w:lang w:val="en-GB"/>
        </w:rPr>
        <w:t>Comfort and service reliability</w:t>
      </w:r>
    </w:p>
    <w:p w14:paraId="0DF14C6D" w14:textId="55F02ED6" w:rsidR="00F34277" w:rsidRPr="00701FDF" w:rsidRDefault="00F34277" w:rsidP="003E0D19">
      <w:pPr>
        <w:spacing w:line="300" w:lineRule="atLeast"/>
        <w:ind w:right="284"/>
        <w:rPr>
          <w:rFonts w:ascii="Arial" w:hAnsi="Arial" w:cs="Arial"/>
          <w:lang w:val="en-GB"/>
        </w:rPr>
      </w:pPr>
      <w:r w:rsidRPr="00701FDF">
        <w:rPr>
          <w:rFonts w:ascii="Arial" w:hAnsi="Arial" w:cs="Arial"/>
          <w:lang w:val="en-GB"/>
        </w:rPr>
        <w:t>High quality public transport, such as light rail,</w:t>
      </w:r>
      <w:r w:rsidR="00602337" w:rsidRPr="00701FDF">
        <w:rPr>
          <w:rFonts w:ascii="Arial" w:hAnsi="Arial" w:cs="Arial"/>
          <w:lang w:val="en-GB"/>
        </w:rPr>
        <w:t xml:space="preserve"> has the potential to increase travel quality. Means to achieve this are higher frequencies, more comfort brought about by new vehicles and an upgrade of stops. The door-to-door travel time is reduced because of more stops compared to regular rail connections and the new vehicles. Mobility reliability has become more important over the years and similarly, reliability is an important aspect of quality in public transport, too. Both travellers and operators benefit from reliable travel times, brought about by shorter and more predictable trips, as well as lower costs</w:t>
      </w:r>
      <w:r w:rsidR="00F00147" w:rsidRPr="00701FDF">
        <w:rPr>
          <w:rFonts w:ascii="Arial" w:hAnsi="Arial" w:cs="Arial"/>
          <w:lang w:val="en-GB"/>
        </w:rPr>
        <w:t xml:space="preserve"> (Van Oort, 2011)</w:t>
      </w:r>
      <w:r w:rsidR="00602337" w:rsidRPr="00701FDF">
        <w:rPr>
          <w:rFonts w:ascii="Arial" w:hAnsi="Arial" w:cs="Arial"/>
          <w:lang w:val="en-GB"/>
        </w:rPr>
        <w:t xml:space="preserve">. </w:t>
      </w:r>
    </w:p>
    <w:p w14:paraId="7D33EF66" w14:textId="77777777" w:rsidR="00F34277" w:rsidRPr="00701FDF" w:rsidRDefault="00F34277" w:rsidP="003E0D19">
      <w:pPr>
        <w:spacing w:line="300" w:lineRule="atLeast"/>
        <w:ind w:right="284"/>
        <w:rPr>
          <w:rFonts w:ascii="Arial" w:hAnsi="Arial" w:cs="Arial"/>
          <w:lang w:val="en-GB"/>
        </w:rPr>
      </w:pPr>
    </w:p>
    <w:p w14:paraId="4DD493F2" w14:textId="6A47B658" w:rsidR="00E84280" w:rsidRPr="00701FDF" w:rsidRDefault="00F34277" w:rsidP="00E84280">
      <w:pPr>
        <w:autoSpaceDE w:val="0"/>
        <w:autoSpaceDN w:val="0"/>
        <w:adjustRightInd w:val="0"/>
        <w:ind w:right="284"/>
        <w:rPr>
          <w:rFonts w:ascii="Arial" w:hAnsi="Arial" w:cs="Arial"/>
          <w:lang w:val="en-GB"/>
        </w:rPr>
      </w:pPr>
      <w:r w:rsidRPr="00701FDF">
        <w:rPr>
          <w:rFonts w:ascii="Arial" w:hAnsi="Arial" w:cs="Arial"/>
          <w:lang w:val="en-GB"/>
        </w:rPr>
        <w:t xml:space="preserve">However, comfort and reliability are often neglected in cost-benefit analyses. In Van Oort (2016) it is illustrated that these gains may be substantial and should be explicitly taken into account. It is shown that the benefits of improved service reliability might be </w:t>
      </w:r>
      <w:r w:rsidR="00E84280" w:rsidRPr="00701FDF">
        <w:rPr>
          <w:rFonts w:ascii="Arial" w:hAnsi="Arial" w:cs="Arial"/>
          <w:lang w:val="en-GB"/>
        </w:rPr>
        <w:t>even larger than</w:t>
      </w:r>
      <w:r w:rsidRPr="00701FDF">
        <w:rPr>
          <w:rFonts w:ascii="Arial" w:hAnsi="Arial" w:cs="Arial"/>
          <w:lang w:val="en-GB"/>
        </w:rPr>
        <w:t xml:space="preserve"> travel time gains and an example of a light rail project showed that these benefits </w:t>
      </w:r>
      <w:r w:rsidR="00E84280" w:rsidRPr="00701FDF">
        <w:rPr>
          <w:rFonts w:ascii="Arial" w:hAnsi="Arial" w:cs="Arial"/>
          <w:lang w:val="en-GB"/>
        </w:rPr>
        <w:t xml:space="preserve">were equal to </w:t>
      </w:r>
      <w:r w:rsidRPr="00701FDF">
        <w:rPr>
          <w:rFonts w:ascii="Arial" w:hAnsi="Arial" w:cs="Arial"/>
          <w:lang w:val="en-GB"/>
        </w:rPr>
        <w:t xml:space="preserve">2/3 of the total </w:t>
      </w:r>
      <w:r w:rsidR="00E84280" w:rsidRPr="00701FDF">
        <w:rPr>
          <w:rFonts w:ascii="Arial" w:hAnsi="Arial" w:cs="Arial"/>
          <w:lang w:val="en-GB"/>
        </w:rPr>
        <w:t xml:space="preserve">project and operational </w:t>
      </w:r>
      <w:r w:rsidRPr="00701FDF">
        <w:rPr>
          <w:rFonts w:ascii="Arial" w:hAnsi="Arial" w:cs="Arial"/>
          <w:lang w:val="en-GB"/>
        </w:rPr>
        <w:t>costs.</w:t>
      </w:r>
      <w:r w:rsidR="00287CD2" w:rsidRPr="00701FDF">
        <w:rPr>
          <w:rFonts w:ascii="Arial" w:hAnsi="Arial" w:cs="Arial"/>
          <w:lang w:val="en-GB"/>
        </w:rPr>
        <w:t xml:space="preserve"> Concerning comfort, Van Oort et al. (</w:t>
      </w:r>
      <w:r w:rsidR="00312AD1" w:rsidRPr="00701FDF">
        <w:rPr>
          <w:rFonts w:ascii="Arial" w:hAnsi="Arial" w:cs="Arial"/>
          <w:lang w:val="en-GB"/>
        </w:rPr>
        <w:t>2016</w:t>
      </w:r>
      <w:r w:rsidR="00287CD2" w:rsidRPr="00701FDF">
        <w:rPr>
          <w:rFonts w:ascii="Arial" w:hAnsi="Arial" w:cs="Arial"/>
          <w:lang w:val="en-GB"/>
        </w:rPr>
        <w:t>) show potential societal benefit</w:t>
      </w:r>
      <w:r w:rsidR="00E84280" w:rsidRPr="00701FDF">
        <w:rPr>
          <w:rFonts w:ascii="Arial" w:hAnsi="Arial" w:cs="Arial"/>
          <w:lang w:val="en-GB"/>
        </w:rPr>
        <w:t>s of improving public transport</w:t>
      </w:r>
      <w:r w:rsidR="00287CD2" w:rsidRPr="00701FDF">
        <w:rPr>
          <w:rFonts w:ascii="Arial" w:hAnsi="Arial" w:cs="Arial"/>
          <w:lang w:val="en-GB"/>
        </w:rPr>
        <w:t>.</w:t>
      </w:r>
      <w:r w:rsidR="00E84280" w:rsidRPr="00701FDF">
        <w:rPr>
          <w:rFonts w:ascii="Arial" w:hAnsi="Arial" w:cs="Arial"/>
          <w:lang w:val="en-GB"/>
        </w:rPr>
        <w:t xml:space="preserve"> Their new approach takes also comfort into account in ridership forecast models. They show that the effect of a frequency increase in a congested public transport line in terms of additional passengers become significantly larger when these comfort effects are included. A case study shows the additional effect on ridership growth. They conclude that the traditional approach, which do not consider comfort benefits, tend to underestimate the additional public transport demand because of this measure with 30% in the morning peak, and with 20% in the evening peak. This means that a substantial part of the benefits of this measure can be attributed to improved comfort levels, which would not be detected otherwise.</w:t>
      </w:r>
    </w:p>
    <w:p w14:paraId="3FE0201C" w14:textId="45183C78" w:rsidR="00602337" w:rsidRPr="00701FDF" w:rsidRDefault="00602337">
      <w:pPr>
        <w:spacing w:line="300" w:lineRule="atLeast"/>
        <w:rPr>
          <w:rFonts w:ascii="Arial" w:hAnsi="Arial" w:cs="Arial"/>
          <w:lang w:val="en-GB"/>
        </w:rPr>
      </w:pPr>
      <w:r w:rsidRPr="00701FDF">
        <w:rPr>
          <w:rFonts w:ascii="Arial" w:hAnsi="Arial" w:cs="Arial"/>
          <w:lang w:val="en-GB"/>
        </w:rPr>
        <w:t xml:space="preserve"> </w:t>
      </w:r>
    </w:p>
    <w:p w14:paraId="223EEE79" w14:textId="23E1DD34" w:rsidR="00B144C3" w:rsidRPr="00701FDF" w:rsidRDefault="00287CD2">
      <w:pPr>
        <w:spacing w:line="300" w:lineRule="atLeast"/>
        <w:rPr>
          <w:rFonts w:ascii="Arial" w:hAnsi="Arial" w:cs="Arial"/>
          <w:lang w:val="en-GB"/>
        </w:rPr>
      </w:pPr>
      <w:r w:rsidRPr="00701FDF">
        <w:rPr>
          <w:rFonts w:ascii="Arial" w:hAnsi="Arial" w:cs="Arial"/>
          <w:lang w:val="en-GB"/>
        </w:rPr>
        <w:t>2.1.2</w:t>
      </w:r>
      <w:r w:rsidR="00DD351B" w:rsidRPr="00701FDF">
        <w:rPr>
          <w:rFonts w:ascii="Arial" w:hAnsi="Arial" w:cs="Arial"/>
          <w:lang w:val="en-GB"/>
        </w:rPr>
        <w:tab/>
      </w:r>
      <w:r w:rsidRPr="00701FDF">
        <w:rPr>
          <w:rFonts w:ascii="Arial" w:hAnsi="Arial" w:cs="Arial"/>
          <w:lang w:val="en-GB"/>
        </w:rPr>
        <w:t>Rail bonus</w:t>
      </w:r>
    </w:p>
    <w:p w14:paraId="42F15AF3" w14:textId="0A13D8F0" w:rsidR="00E84280" w:rsidRPr="00701FDF" w:rsidRDefault="000D6D7C" w:rsidP="00E84280">
      <w:pPr>
        <w:autoSpaceDE w:val="0"/>
        <w:autoSpaceDN w:val="0"/>
        <w:adjustRightInd w:val="0"/>
        <w:ind w:right="284"/>
        <w:rPr>
          <w:rFonts w:ascii="Arial" w:hAnsi="Arial" w:cs="Arial"/>
          <w:lang w:val="en-GB"/>
        </w:rPr>
      </w:pPr>
      <w:r w:rsidRPr="00701FDF">
        <w:rPr>
          <w:rFonts w:ascii="Arial" w:hAnsi="Arial" w:cs="Arial"/>
          <w:lang w:val="en-GB"/>
        </w:rPr>
        <w:t xml:space="preserve">Research has shown that the provision of rail bound public transport </w:t>
      </w:r>
      <w:r w:rsidR="00E84280" w:rsidRPr="00701FDF">
        <w:rPr>
          <w:rFonts w:ascii="Arial" w:hAnsi="Arial" w:cs="Arial"/>
          <w:lang w:val="en-GB"/>
        </w:rPr>
        <w:t>might lead</w:t>
      </w:r>
      <w:r w:rsidRPr="00701FDF">
        <w:rPr>
          <w:rFonts w:ascii="Arial" w:hAnsi="Arial" w:cs="Arial"/>
          <w:lang w:val="en-GB"/>
        </w:rPr>
        <w:t xml:space="preserve"> to greater benefits than comparable road bound public transport. </w:t>
      </w:r>
      <w:proofErr w:type="spellStart"/>
      <w:r w:rsidRPr="00701FDF">
        <w:rPr>
          <w:rFonts w:ascii="Arial" w:hAnsi="Arial" w:cs="Arial"/>
          <w:lang w:val="en-GB"/>
        </w:rPr>
        <w:t>Bunschoten</w:t>
      </w:r>
      <w:proofErr w:type="spellEnd"/>
      <w:r w:rsidR="00E84280" w:rsidRPr="00701FDF">
        <w:rPr>
          <w:rFonts w:ascii="Arial" w:hAnsi="Arial" w:cs="Arial"/>
          <w:lang w:val="en-GB"/>
        </w:rPr>
        <w:t xml:space="preserve"> et al. (2013</w:t>
      </w:r>
      <w:r w:rsidRPr="00701FDF">
        <w:rPr>
          <w:rFonts w:ascii="Arial" w:hAnsi="Arial" w:cs="Arial"/>
          <w:lang w:val="en-GB"/>
        </w:rPr>
        <w:t>) ide</w:t>
      </w:r>
      <w:r w:rsidR="00E84280" w:rsidRPr="00701FDF">
        <w:rPr>
          <w:rFonts w:ascii="Arial" w:hAnsi="Arial" w:cs="Arial"/>
          <w:lang w:val="en-GB"/>
        </w:rPr>
        <w:t>ntified this effect as the ‘rail</w:t>
      </w:r>
      <w:r w:rsidRPr="00701FDF">
        <w:rPr>
          <w:rFonts w:ascii="Arial" w:hAnsi="Arial" w:cs="Arial"/>
          <w:lang w:val="en-GB"/>
        </w:rPr>
        <w:t>-bonus’.</w:t>
      </w:r>
      <w:r w:rsidR="00E84280" w:rsidRPr="00701FDF">
        <w:rPr>
          <w:rFonts w:ascii="Arial" w:hAnsi="Arial" w:cs="Arial"/>
          <w:lang w:val="en-GB"/>
        </w:rPr>
        <w:t xml:space="preserve"> Since rail services requires considerably larger financial investments than a road bound public transport, its implementation must be thought through very carefully. The ‘rail bonus’ would be the added value causing more travellers to use rail than bus. Some experts in the field are convinced there is such a thing as rail bonus, even though no explanation for this phenomenon can be given. Others claim that bus and light rail are comparable means of transport. </w:t>
      </w:r>
    </w:p>
    <w:p w14:paraId="403AE2C9" w14:textId="109AD67A" w:rsidR="00E84280" w:rsidRPr="00701FDF" w:rsidRDefault="00E84280" w:rsidP="00E84280">
      <w:pPr>
        <w:autoSpaceDE w:val="0"/>
        <w:autoSpaceDN w:val="0"/>
        <w:adjustRightInd w:val="0"/>
        <w:ind w:right="284"/>
        <w:rPr>
          <w:rFonts w:ascii="Arial" w:hAnsi="Arial" w:cs="Arial"/>
          <w:lang w:val="en-GB"/>
        </w:rPr>
      </w:pPr>
      <w:r w:rsidRPr="00701FDF">
        <w:rPr>
          <w:rFonts w:ascii="Arial" w:hAnsi="Arial" w:cs="Arial"/>
          <w:lang w:val="en-GB"/>
        </w:rPr>
        <w:t>To better understand this phenomenon, a choice experiment was conducted amongst inhabitants of large cities in the Netherlands (</w:t>
      </w:r>
      <w:proofErr w:type="spellStart"/>
      <w:r w:rsidRPr="00701FDF">
        <w:rPr>
          <w:rFonts w:ascii="Arial" w:hAnsi="Arial" w:cs="Arial"/>
          <w:lang w:val="en-GB"/>
        </w:rPr>
        <w:t>Bunschoten</w:t>
      </w:r>
      <w:proofErr w:type="spellEnd"/>
      <w:r w:rsidRPr="00701FDF">
        <w:rPr>
          <w:rFonts w:ascii="Arial" w:hAnsi="Arial" w:cs="Arial"/>
          <w:lang w:val="en-GB"/>
        </w:rPr>
        <w:t xml:space="preserve"> et al</w:t>
      </w:r>
      <w:r w:rsidR="008C3A4B" w:rsidRPr="00701FDF">
        <w:rPr>
          <w:rFonts w:ascii="Arial" w:hAnsi="Arial" w:cs="Arial"/>
          <w:lang w:val="en-GB"/>
        </w:rPr>
        <w:t>.,</w:t>
      </w:r>
      <w:r w:rsidRPr="00701FDF">
        <w:rPr>
          <w:rFonts w:ascii="Arial" w:hAnsi="Arial" w:cs="Arial"/>
          <w:lang w:val="en-GB"/>
        </w:rPr>
        <w:t xml:space="preserve"> 2013). Respondents were recruited both in cities with and cities without urban rail. The choice experiment required respondents to choose between a bus alternative and a rail alternative. Both alternatives differ in the same aspects, so the difference in mode-specific constant indicates the difference in preference. The perceptions of a number of mode characteristics of bus and light rail were measured to explain the difference in preference. Finally, the transition from difference in preference to the number of travellers was made using a traffic model. </w:t>
      </w:r>
    </w:p>
    <w:p w14:paraId="2E1B0FF0" w14:textId="77777777" w:rsidR="00E84280" w:rsidRPr="00701FDF" w:rsidRDefault="00E84280" w:rsidP="00E84280">
      <w:pPr>
        <w:autoSpaceDE w:val="0"/>
        <w:autoSpaceDN w:val="0"/>
        <w:adjustRightInd w:val="0"/>
        <w:ind w:left="567" w:right="284"/>
        <w:rPr>
          <w:rFonts w:ascii="Arial" w:hAnsi="Arial" w:cs="Arial"/>
          <w:lang w:val="en-GB"/>
        </w:rPr>
      </w:pPr>
    </w:p>
    <w:p w14:paraId="5F3F38A3" w14:textId="1F22C5F0" w:rsidR="00E84280" w:rsidRPr="00701FDF" w:rsidRDefault="00E84280" w:rsidP="00E84280">
      <w:pPr>
        <w:autoSpaceDE w:val="0"/>
        <w:autoSpaceDN w:val="0"/>
        <w:adjustRightInd w:val="0"/>
        <w:ind w:right="284"/>
        <w:rPr>
          <w:rFonts w:ascii="Arial" w:hAnsi="Arial" w:cs="Arial"/>
          <w:lang w:val="en-GB"/>
        </w:rPr>
      </w:pPr>
      <w:r w:rsidRPr="00701FDF">
        <w:rPr>
          <w:rFonts w:ascii="Arial" w:hAnsi="Arial" w:cs="Arial"/>
          <w:lang w:val="en-GB"/>
        </w:rPr>
        <w:t>The ratio indicates that when a minute travelled by bus is valued as 1 minute, this minute in light rail is valued as 47 seconds. Travelling by rail is therefore perceived 22% as shorter than travelling by bus. Applying this number in a study of transforming a bus line into a light rail line in Utrecht, it resulted in a prospect of an increase in travellers of 4.3% solely by this rail bonus (</w:t>
      </w:r>
      <w:proofErr w:type="spellStart"/>
      <w:r w:rsidRPr="00701FDF">
        <w:rPr>
          <w:rFonts w:ascii="Arial" w:hAnsi="Arial" w:cs="Arial"/>
          <w:lang w:val="en-GB"/>
        </w:rPr>
        <w:t>Bunschoten</w:t>
      </w:r>
      <w:proofErr w:type="spellEnd"/>
      <w:r w:rsidRPr="00701FDF">
        <w:rPr>
          <w:rFonts w:ascii="Arial" w:hAnsi="Arial" w:cs="Arial"/>
          <w:lang w:val="en-GB"/>
        </w:rPr>
        <w:t xml:space="preserve"> et al.</w:t>
      </w:r>
      <w:r w:rsidR="008C3A4B" w:rsidRPr="00701FDF">
        <w:rPr>
          <w:rFonts w:ascii="Arial" w:hAnsi="Arial" w:cs="Arial"/>
          <w:lang w:val="en-GB"/>
        </w:rPr>
        <w:t>,</w:t>
      </w:r>
      <w:r w:rsidRPr="00701FDF">
        <w:rPr>
          <w:rFonts w:ascii="Arial" w:hAnsi="Arial" w:cs="Arial"/>
          <w:lang w:val="en-GB"/>
        </w:rPr>
        <w:t xml:space="preserve"> 2013).</w:t>
      </w:r>
    </w:p>
    <w:p w14:paraId="72F1BE4D" w14:textId="77777777" w:rsidR="000D6D7C" w:rsidRPr="00701FDF" w:rsidRDefault="000D6D7C">
      <w:pPr>
        <w:spacing w:line="300" w:lineRule="atLeast"/>
        <w:rPr>
          <w:rFonts w:ascii="Arial" w:hAnsi="Arial" w:cs="Arial"/>
          <w:b/>
          <w:lang w:val="en-GB"/>
        </w:rPr>
      </w:pPr>
    </w:p>
    <w:p w14:paraId="634F6A9A" w14:textId="2AEFCD10" w:rsidR="00B144C3" w:rsidRPr="00701FDF" w:rsidRDefault="00287CD2">
      <w:pPr>
        <w:spacing w:line="300" w:lineRule="atLeast"/>
        <w:rPr>
          <w:rFonts w:ascii="Arial" w:hAnsi="Arial" w:cs="Arial"/>
          <w:lang w:val="en-GB"/>
        </w:rPr>
      </w:pPr>
      <w:r w:rsidRPr="00701FDF">
        <w:rPr>
          <w:rFonts w:ascii="Arial" w:hAnsi="Arial" w:cs="Arial"/>
          <w:lang w:val="en-GB"/>
        </w:rPr>
        <w:t>2.1.3</w:t>
      </w:r>
      <w:r w:rsidR="00DD351B" w:rsidRPr="00701FDF">
        <w:rPr>
          <w:rFonts w:ascii="Arial" w:hAnsi="Arial" w:cs="Arial"/>
          <w:lang w:val="en-GB"/>
        </w:rPr>
        <w:tab/>
      </w:r>
      <w:r w:rsidR="00B144C3" w:rsidRPr="00701FDF">
        <w:rPr>
          <w:rFonts w:ascii="Arial" w:hAnsi="Arial" w:cs="Arial"/>
          <w:lang w:val="en-GB"/>
        </w:rPr>
        <w:t>Accessibility</w:t>
      </w:r>
    </w:p>
    <w:p w14:paraId="78B97D32" w14:textId="010CE6EB" w:rsidR="00B144C3" w:rsidRPr="00701FDF" w:rsidRDefault="00B144C3"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USA consumers place a high value on urban amenities such as shorter commute time and </w:t>
      </w:r>
      <w:r w:rsidR="00287CD2" w:rsidRPr="00701FDF">
        <w:rPr>
          <w:rFonts w:ascii="Arial" w:eastAsia="Times New Roman" w:hAnsi="Arial" w:cs="Arial"/>
          <w:color w:val="000000"/>
          <w:lang w:val="en-GB"/>
        </w:rPr>
        <w:t>neighbourhood</w:t>
      </w:r>
      <w:r w:rsidRPr="00701FDF">
        <w:rPr>
          <w:rFonts w:ascii="Arial" w:eastAsia="Times New Roman" w:hAnsi="Arial" w:cs="Arial"/>
          <w:color w:val="000000"/>
          <w:lang w:val="en-GB"/>
        </w:rPr>
        <w:t xml:space="preserve"> walkability: 60% of prospective homebuyers surveyed reported that they prefer a </w:t>
      </w:r>
      <w:r w:rsidR="00287CD2" w:rsidRPr="00701FDF">
        <w:rPr>
          <w:rFonts w:ascii="Arial" w:eastAsia="Times New Roman" w:hAnsi="Arial" w:cs="Arial"/>
          <w:color w:val="000000"/>
          <w:lang w:val="en-GB"/>
        </w:rPr>
        <w:t>neighbourhood</w:t>
      </w:r>
      <w:r w:rsidRPr="00701FDF">
        <w:rPr>
          <w:rFonts w:ascii="Arial" w:eastAsia="Times New Roman" w:hAnsi="Arial" w:cs="Arial"/>
          <w:color w:val="000000"/>
          <w:lang w:val="en-GB"/>
        </w:rPr>
        <w:t xml:space="preserve"> that offered a shorter commute, sidewalks and amenities like local shops, restaurants, libraries, schools and public transport over a more automobile-dependent community with larger lots but longer commutes and poorer walking condition. 46% find being in walking distance of public transportation very or somewhat important (Belden</w:t>
      </w:r>
      <w:r w:rsidR="00B46BF6"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w:t>
      </w:r>
      <w:proofErr w:type="spellStart"/>
      <w:r w:rsidR="001A55A5" w:rsidRPr="00701FDF">
        <w:rPr>
          <w:rFonts w:ascii="Arial" w:eastAsia="Times New Roman" w:hAnsi="Arial" w:cs="Arial"/>
          <w:color w:val="000000"/>
          <w:lang w:val="en-GB"/>
        </w:rPr>
        <w:t>Russonello</w:t>
      </w:r>
      <w:proofErr w:type="spellEnd"/>
      <w:r w:rsidR="001A55A5" w:rsidRPr="00701FDF">
        <w:rPr>
          <w:rFonts w:ascii="Arial" w:eastAsia="Times New Roman" w:hAnsi="Arial" w:cs="Arial"/>
          <w:color w:val="000000"/>
          <w:lang w:val="en-GB"/>
        </w:rPr>
        <w:t xml:space="preserve"> &amp; Stewart,</w:t>
      </w:r>
      <w:r w:rsidR="00287CD2" w:rsidRPr="00701FDF">
        <w:rPr>
          <w:rFonts w:ascii="Arial" w:eastAsia="Times New Roman" w:hAnsi="Arial" w:cs="Arial"/>
          <w:color w:val="000000"/>
          <w:lang w:val="en-GB"/>
        </w:rPr>
        <w:t xml:space="preserve"> </w:t>
      </w:r>
      <w:r w:rsidRPr="00701FDF">
        <w:rPr>
          <w:rFonts w:ascii="Arial" w:eastAsia="Times New Roman" w:hAnsi="Arial" w:cs="Arial"/>
          <w:color w:val="000000"/>
          <w:lang w:val="en-GB"/>
        </w:rPr>
        <w:t>2004).</w:t>
      </w:r>
    </w:p>
    <w:p w14:paraId="7F04CC8A" w14:textId="77777777" w:rsidR="00B144C3" w:rsidRPr="00701FDF" w:rsidRDefault="00B144C3" w:rsidP="003E0D19">
      <w:pPr>
        <w:spacing w:line="300" w:lineRule="atLeast"/>
        <w:rPr>
          <w:rFonts w:ascii="Arial" w:eastAsia="Times New Roman" w:hAnsi="Arial" w:cs="Arial"/>
          <w:color w:val="000000"/>
          <w:lang w:val="en-GB"/>
        </w:rPr>
      </w:pPr>
    </w:p>
    <w:p w14:paraId="7627C131" w14:textId="6A84A6D8" w:rsidR="00B144C3" w:rsidRPr="00701FDF" w:rsidRDefault="00B144C3"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Because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riders tend to travel on congested urban corridors, they tend to have much larger congestion reduction impacts than their regional mode share. For example, although only 11% of Los Angeles commutes use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when a strike halted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service for five weeks, average highway congestion delay increased 47%, and regional congestion costs increased 11% to 38% (Anderson</w:t>
      </w:r>
      <w:r w:rsidR="001A55A5"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2013), with particularly large speed reductions on rail corridors (Lo and Hall</w:t>
      </w:r>
      <w:r w:rsidR="001A55A5"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2006), indicating that higher quality, grade-separated service is particularly effective at reducing congestion</w:t>
      </w:r>
      <w:r w:rsidR="00287CD2" w:rsidRPr="00701FDF">
        <w:rPr>
          <w:rFonts w:ascii="Arial" w:eastAsia="Times New Roman" w:hAnsi="Arial" w:cs="Arial"/>
          <w:color w:val="000000"/>
          <w:lang w:val="en-GB"/>
        </w:rPr>
        <w:t xml:space="preserve"> (Anderson</w:t>
      </w:r>
      <w:r w:rsidR="001A55A5" w:rsidRPr="00701FDF">
        <w:rPr>
          <w:rFonts w:ascii="Arial" w:eastAsia="Times New Roman" w:hAnsi="Arial" w:cs="Arial"/>
          <w:color w:val="000000"/>
          <w:lang w:val="en-GB"/>
        </w:rPr>
        <w:t>,</w:t>
      </w:r>
      <w:r w:rsidR="00287CD2" w:rsidRPr="00701FDF">
        <w:rPr>
          <w:rFonts w:ascii="Arial" w:eastAsia="Times New Roman" w:hAnsi="Arial" w:cs="Arial"/>
          <w:color w:val="000000"/>
          <w:lang w:val="en-GB"/>
        </w:rPr>
        <w:t xml:space="preserve"> </w:t>
      </w:r>
      <w:r w:rsidR="008C3A4B" w:rsidRPr="00701FDF">
        <w:rPr>
          <w:rFonts w:ascii="Arial" w:eastAsia="Times New Roman" w:hAnsi="Arial" w:cs="Arial"/>
          <w:color w:val="000000"/>
          <w:lang w:val="en-GB"/>
        </w:rPr>
        <w:t>2013;</w:t>
      </w:r>
      <w:r w:rsidRPr="00701FDF">
        <w:rPr>
          <w:rFonts w:ascii="Arial" w:eastAsia="Times New Roman" w:hAnsi="Arial" w:cs="Arial"/>
          <w:color w:val="000000"/>
          <w:lang w:val="en-GB"/>
        </w:rPr>
        <w:t xml:space="preserve"> Lo and </w:t>
      </w:r>
      <w:r w:rsidR="00287CD2" w:rsidRPr="00701FDF">
        <w:rPr>
          <w:rFonts w:ascii="Arial" w:eastAsia="Times New Roman" w:hAnsi="Arial" w:cs="Arial"/>
          <w:color w:val="000000"/>
          <w:lang w:val="en-GB"/>
        </w:rPr>
        <w:t>Hall</w:t>
      </w:r>
      <w:r w:rsidR="001A55A5" w:rsidRPr="00701FDF">
        <w:rPr>
          <w:rFonts w:ascii="Arial" w:eastAsia="Times New Roman" w:hAnsi="Arial" w:cs="Arial"/>
          <w:color w:val="000000"/>
          <w:lang w:val="en-GB"/>
        </w:rPr>
        <w:t>,</w:t>
      </w:r>
      <w:r w:rsidR="00287CD2" w:rsidRPr="00701FDF">
        <w:rPr>
          <w:rFonts w:ascii="Arial" w:eastAsia="Times New Roman" w:hAnsi="Arial" w:cs="Arial"/>
          <w:color w:val="000000"/>
          <w:lang w:val="en-GB"/>
        </w:rPr>
        <w:t xml:space="preserve"> </w:t>
      </w:r>
      <w:r w:rsidRPr="00701FDF">
        <w:rPr>
          <w:rFonts w:ascii="Arial" w:eastAsia="Times New Roman" w:hAnsi="Arial" w:cs="Arial"/>
          <w:color w:val="000000"/>
          <w:lang w:val="en-GB"/>
        </w:rPr>
        <w:t>2006).</w:t>
      </w:r>
    </w:p>
    <w:p w14:paraId="6E2B66C4" w14:textId="77777777" w:rsidR="00B144C3" w:rsidRPr="00701FDF" w:rsidRDefault="00B144C3"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 </w:t>
      </w:r>
    </w:p>
    <w:p w14:paraId="121251AF" w14:textId="0911EBFC" w:rsidR="00B144C3" w:rsidRPr="00701FDF" w:rsidRDefault="00B144C3"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Another example, in Baltimore</w:t>
      </w:r>
      <w:r w:rsidR="00287CD2" w:rsidRPr="00701FDF">
        <w:rPr>
          <w:rFonts w:ascii="Arial" w:eastAsia="Times New Roman" w:hAnsi="Arial" w:cs="Arial"/>
          <w:color w:val="000000"/>
          <w:lang w:val="en-GB"/>
        </w:rPr>
        <w:t xml:space="preserve"> showed that</w:t>
      </w:r>
      <w:r w:rsidRPr="00701FDF">
        <w:rPr>
          <w:rFonts w:ascii="Arial" w:eastAsia="Times New Roman" w:hAnsi="Arial" w:cs="Arial"/>
          <w:color w:val="000000"/>
          <w:lang w:val="en-GB"/>
        </w:rPr>
        <w:t xml:space="preserve"> the roadway congestion index increased on average 2.8% annually before light rail service started in 1992, but only 1.5% after; Sacramento’s congestion increased 4.5% annually before and 2.2% after light rail service started in 1987; St. Louis congestion increased 0.89% before and 0.86% after light rail service started in 1993; and Dallas experienced no change after rail service started in 1996 (</w:t>
      </w:r>
      <w:proofErr w:type="spellStart"/>
      <w:r w:rsidRPr="00701FDF">
        <w:rPr>
          <w:rFonts w:ascii="Arial" w:eastAsia="Times New Roman" w:hAnsi="Arial" w:cs="Arial"/>
          <w:color w:val="000000"/>
          <w:lang w:val="en-GB"/>
        </w:rPr>
        <w:t>Litman</w:t>
      </w:r>
      <w:proofErr w:type="spellEnd"/>
      <w:r w:rsidR="001A55A5"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2015).</w:t>
      </w:r>
    </w:p>
    <w:p w14:paraId="63D47060" w14:textId="77777777" w:rsidR="00B144C3" w:rsidRPr="00701FDF" w:rsidRDefault="00B144C3" w:rsidP="003E0D19">
      <w:pPr>
        <w:spacing w:line="300" w:lineRule="atLeast"/>
        <w:rPr>
          <w:rFonts w:ascii="Arial" w:eastAsia="Times New Roman" w:hAnsi="Arial" w:cs="Arial"/>
          <w:color w:val="000000"/>
          <w:lang w:val="en-GB"/>
        </w:rPr>
      </w:pPr>
    </w:p>
    <w:p w14:paraId="67E80FDA" w14:textId="09CCD47D" w:rsidR="00B144C3" w:rsidRPr="00701FDF" w:rsidRDefault="00287CD2"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2.1.4</w:t>
      </w:r>
      <w:r w:rsidR="00DD351B" w:rsidRPr="00701FDF">
        <w:rPr>
          <w:rFonts w:ascii="Arial" w:eastAsia="Times New Roman" w:hAnsi="Arial" w:cs="Arial"/>
          <w:color w:val="000000"/>
          <w:lang w:val="en-GB"/>
        </w:rPr>
        <w:tab/>
      </w:r>
      <w:r w:rsidR="00B144C3" w:rsidRPr="00701FDF">
        <w:rPr>
          <w:rFonts w:ascii="Arial" w:eastAsia="Times New Roman" w:hAnsi="Arial" w:cs="Arial"/>
          <w:color w:val="000000"/>
          <w:lang w:val="en-GB"/>
        </w:rPr>
        <w:t>Option Value</w:t>
      </w:r>
    </w:p>
    <w:p w14:paraId="0E06ABF9" w14:textId="67037FBD" w:rsidR="00EF1B9A" w:rsidRPr="00701FDF" w:rsidRDefault="00F34277" w:rsidP="003E0D19">
      <w:pPr>
        <w:spacing w:line="300" w:lineRule="atLeast"/>
        <w:rPr>
          <w:rFonts w:ascii="Arial" w:hAnsi="Arial" w:cs="Arial"/>
          <w:lang w:val="en-GB"/>
        </w:rPr>
      </w:pPr>
      <w:r w:rsidRPr="00701FDF">
        <w:rPr>
          <w:rFonts w:ascii="Arial" w:eastAsia="Times New Roman" w:hAnsi="Arial" w:cs="Arial"/>
          <w:color w:val="000000"/>
          <w:lang w:val="en-GB"/>
        </w:rPr>
        <w:t>Public transport</w:t>
      </w:r>
      <w:r w:rsidR="00B144C3" w:rsidRPr="00701FDF">
        <w:rPr>
          <w:rFonts w:ascii="Arial" w:eastAsia="Times New Roman" w:hAnsi="Arial" w:cs="Arial"/>
          <w:color w:val="000000"/>
          <w:lang w:val="en-GB"/>
        </w:rPr>
        <w:t xml:space="preserve"> services provide </w:t>
      </w:r>
      <w:r w:rsidR="00B46BF6" w:rsidRPr="00701FDF">
        <w:rPr>
          <w:rFonts w:ascii="Arial" w:eastAsia="Times New Roman" w:hAnsi="Arial" w:cs="Arial"/>
          <w:color w:val="000000"/>
          <w:lang w:val="en-GB"/>
        </w:rPr>
        <w:t xml:space="preserve">a so called </w:t>
      </w:r>
      <w:r w:rsidR="00B144C3" w:rsidRPr="00701FDF">
        <w:rPr>
          <w:rFonts w:ascii="Arial" w:eastAsia="Times New Roman" w:hAnsi="Arial" w:cs="Arial"/>
          <w:color w:val="000000"/>
          <w:lang w:val="en-GB"/>
        </w:rPr>
        <w:t>option value, referring to the value people place on having a transport option available even if they do not currently use it (</w:t>
      </w:r>
      <w:proofErr w:type="spellStart"/>
      <w:r w:rsidR="00B144C3" w:rsidRPr="00701FDF">
        <w:rPr>
          <w:rFonts w:ascii="Arial" w:eastAsia="Times New Roman" w:hAnsi="Arial" w:cs="Arial"/>
          <w:color w:val="000000"/>
          <w:lang w:val="en-GB"/>
        </w:rPr>
        <w:t>ECONorthwest</w:t>
      </w:r>
      <w:proofErr w:type="spellEnd"/>
      <w:r w:rsidR="00B144C3" w:rsidRPr="00701FDF">
        <w:rPr>
          <w:rFonts w:ascii="Arial" w:eastAsia="Times New Roman" w:hAnsi="Arial" w:cs="Arial"/>
          <w:color w:val="000000"/>
          <w:lang w:val="en-GB"/>
        </w:rPr>
        <w:t xml:space="preserve"> and PBQD</w:t>
      </w:r>
      <w:r w:rsidR="001A55A5" w:rsidRPr="00701FDF">
        <w:rPr>
          <w:rFonts w:ascii="Arial" w:eastAsia="Times New Roman" w:hAnsi="Arial" w:cs="Arial"/>
          <w:color w:val="000000"/>
          <w:lang w:val="en-GB"/>
        </w:rPr>
        <w:t>,</w:t>
      </w:r>
      <w:r w:rsidR="00B144C3" w:rsidRPr="00701FDF">
        <w:rPr>
          <w:rFonts w:ascii="Arial" w:eastAsia="Times New Roman" w:hAnsi="Arial" w:cs="Arial"/>
          <w:color w:val="000000"/>
          <w:lang w:val="en-GB"/>
        </w:rPr>
        <w:t xml:space="preserve"> 2002). </w:t>
      </w:r>
      <w:r w:rsidRPr="00701FDF">
        <w:rPr>
          <w:rFonts w:ascii="Arial" w:eastAsia="Times New Roman" w:hAnsi="Arial" w:cs="Arial"/>
          <w:color w:val="000000"/>
          <w:lang w:val="en-GB"/>
        </w:rPr>
        <w:t>Public transport</w:t>
      </w:r>
      <w:r w:rsidR="00B144C3" w:rsidRPr="00701FDF">
        <w:rPr>
          <w:rFonts w:ascii="Arial" w:eastAsia="Times New Roman" w:hAnsi="Arial" w:cs="Arial"/>
          <w:color w:val="000000"/>
          <w:lang w:val="en-GB"/>
        </w:rPr>
        <w:t xml:space="preserve"> can provide critical transportation services during personal and community-wide emergencies, such as when a personal vehicle has a mechanical failure, or a disaster limits automobile traffic. This is similar to ship passengers valuing lifeboats, even when they don’t use them. This involves assigning an additional value to each </w:t>
      </w:r>
      <w:r w:rsidRPr="00701FDF">
        <w:rPr>
          <w:rFonts w:ascii="Arial" w:eastAsia="Times New Roman" w:hAnsi="Arial" w:cs="Arial"/>
          <w:color w:val="000000"/>
          <w:lang w:val="en-GB"/>
        </w:rPr>
        <w:t>public transport</w:t>
      </w:r>
      <w:r w:rsidR="00B144C3" w:rsidRPr="00701FDF">
        <w:rPr>
          <w:rFonts w:ascii="Arial" w:eastAsia="Times New Roman" w:hAnsi="Arial" w:cs="Arial"/>
          <w:color w:val="000000"/>
          <w:lang w:val="en-GB"/>
        </w:rPr>
        <w:t xml:space="preserve"> trip made by infrequent users, taking into account the cost to consumers of each trip, the volatility of demand and the expected frequency of such trips. In typical conditions this appears to be in the range of </w:t>
      </w:r>
      <w:r w:rsidR="00B144C3" w:rsidRPr="00701FDF">
        <w:rPr>
          <w:rFonts w:ascii="Arial" w:eastAsia="Times New Roman" w:hAnsi="Arial" w:cs="Arial"/>
          <w:bCs/>
          <w:color w:val="000000"/>
          <w:lang w:val="en-GB"/>
        </w:rPr>
        <w:t>$1-10 annual per resident</w:t>
      </w:r>
      <w:r w:rsidR="00B144C3" w:rsidRPr="00701FDF">
        <w:rPr>
          <w:rFonts w:ascii="Arial" w:eastAsia="Times New Roman" w:hAnsi="Arial" w:cs="Arial"/>
          <w:color w:val="000000"/>
          <w:lang w:val="en-GB"/>
        </w:rPr>
        <w:t xml:space="preserve"> who expects to use </w:t>
      </w:r>
      <w:r w:rsidRPr="00701FDF">
        <w:rPr>
          <w:rFonts w:ascii="Arial" w:eastAsia="Times New Roman" w:hAnsi="Arial" w:cs="Arial"/>
          <w:color w:val="000000"/>
          <w:lang w:val="en-GB"/>
        </w:rPr>
        <w:t>public transport</w:t>
      </w:r>
      <w:r w:rsidR="00B144C3" w:rsidRPr="00701FDF">
        <w:rPr>
          <w:rFonts w:ascii="Arial" w:eastAsia="Times New Roman" w:hAnsi="Arial" w:cs="Arial"/>
          <w:color w:val="000000"/>
          <w:lang w:val="en-GB"/>
        </w:rPr>
        <w:t xml:space="preserve"> a few times each year (</w:t>
      </w:r>
      <w:proofErr w:type="spellStart"/>
      <w:r w:rsidR="00B144C3" w:rsidRPr="00701FDF">
        <w:rPr>
          <w:rFonts w:ascii="Arial" w:eastAsia="Times New Roman" w:hAnsi="Arial" w:cs="Arial"/>
          <w:color w:val="000000"/>
          <w:lang w:val="en-GB"/>
        </w:rPr>
        <w:t>Litman</w:t>
      </w:r>
      <w:proofErr w:type="spellEnd"/>
      <w:r w:rsidR="001A55A5" w:rsidRPr="00701FDF">
        <w:rPr>
          <w:rFonts w:ascii="Arial" w:eastAsia="Times New Roman" w:hAnsi="Arial" w:cs="Arial"/>
          <w:color w:val="000000"/>
          <w:lang w:val="en-GB"/>
        </w:rPr>
        <w:t>,</w:t>
      </w:r>
      <w:r w:rsidR="00B144C3" w:rsidRPr="00701FDF">
        <w:rPr>
          <w:rFonts w:ascii="Arial" w:eastAsia="Times New Roman" w:hAnsi="Arial" w:cs="Arial"/>
          <w:color w:val="000000"/>
          <w:lang w:val="en-GB"/>
        </w:rPr>
        <w:t xml:space="preserve"> 2015; </w:t>
      </w:r>
      <w:proofErr w:type="spellStart"/>
      <w:r w:rsidR="00B144C3" w:rsidRPr="00701FDF">
        <w:rPr>
          <w:rFonts w:ascii="Arial" w:eastAsia="Times New Roman" w:hAnsi="Arial" w:cs="Arial"/>
          <w:color w:val="000000"/>
          <w:lang w:val="en-GB"/>
        </w:rPr>
        <w:t>ECONorthwest</w:t>
      </w:r>
      <w:proofErr w:type="spellEnd"/>
      <w:r w:rsidR="00B144C3" w:rsidRPr="00701FDF">
        <w:rPr>
          <w:rFonts w:ascii="Arial" w:eastAsia="Times New Roman" w:hAnsi="Arial" w:cs="Arial"/>
          <w:color w:val="000000"/>
          <w:lang w:val="en-GB"/>
        </w:rPr>
        <w:t xml:space="preserve"> and PBQD</w:t>
      </w:r>
      <w:r w:rsidR="001A55A5" w:rsidRPr="00701FDF">
        <w:rPr>
          <w:rFonts w:ascii="Arial" w:eastAsia="Times New Roman" w:hAnsi="Arial" w:cs="Arial"/>
          <w:color w:val="000000"/>
          <w:lang w:val="en-GB"/>
        </w:rPr>
        <w:t xml:space="preserve">, </w:t>
      </w:r>
      <w:r w:rsidR="00B144C3" w:rsidRPr="00701FDF">
        <w:rPr>
          <w:rFonts w:ascii="Arial" w:eastAsia="Times New Roman" w:hAnsi="Arial" w:cs="Arial"/>
          <w:color w:val="000000"/>
          <w:lang w:val="en-GB"/>
        </w:rPr>
        <w:t>2002).</w:t>
      </w:r>
    </w:p>
    <w:p w14:paraId="33DB55AB" w14:textId="77777777" w:rsidR="00C470E7" w:rsidRPr="00701FDF" w:rsidRDefault="00C470E7">
      <w:pPr>
        <w:spacing w:line="300" w:lineRule="atLeast"/>
        <w:rPr>
          <w:rFonts w:ascii="Arial" w:hAnsi="Arial" w:cs="Arial"/>
          <w:b/>
          <w:lang w:val="en-GB"/>
        </w:rPr>
      </w:pPr>
    </w:p>
    <w:p w14:paraId="3FD99B0B" w14:textId="03F4C12A" w:rsidR="00482D1D" w:rsidRPr="00701FDF" w:rsidRDefault="00EF0ACC" w:rsidP="003E0D19">
      <w:pPr>
        <w:pStyle w:val="Default"/>
        <w:spacing w:line="300" w:lineRule="atLeast"/>
        <w:jc w:val="both"/>
        <w:rPr>
          <w:rFonts w:ascii="Arial" w:hAnsi="Arial" w:cs="Arial"/>
          <w:b/>
          <w:bCs/>
          <w:lang w:val="en-GB"/>
        </w:rPr>
      </w:pPr>
      <w:r w:rsidRPr="00701FDF">
        <w:rPr>
          <w:rFonts w:ascii="Arial" w:hAnsi="Arial" w:cs="Arial"/>
          <w:b/>
          <w:bCs/>
          <w:lang w:val="en-GB"/>
        </w:rPr>
        <w:t>2.</w:t>
      </w:r>
      <w:r w:rsidR="00414AAC" w:rsidRPr="00701FDF">
        <w:rPr>
          <w:rFonts w:ascii="Arial" w:hAnsi="Arial" w:cs="Arial"/>
          <w:b/>
          <w:bCs/>
          <w:lang w:val="en-GB"/>
        </w:rPr>
        <w:t>2</w:t>
      </w:r>
      <w:r w:rsidRPr="00701FDF">
        <w:rPr>
          <w:rFonts w:ascii="Arial" w:hAnsi="Arial" w:cs="Arial"/>
          <w:b/>
          <w:bCs/>
          <w:lang w:val="en-GB"/>
        </w:rPr>
        <w:t xml:space="preserve"> </w:t>
      </w:r>
      <w:r w:rsidR="00EF1B9A" w:rsidRPr="00701FDF">
        <w:rPr>
          <w:rFonts w:ascii="Arial" w:hAnsi="Arial" w:cs="Arial"/>
          <w:b/>
          <w:bCs/>
          <w:lang w:val="en-GB"/>
        </w:rPr>
        <w:t>Efficient</w:t>
      </w:r>
      <w:r w:rsidR="00414AAC" w:rsidRPr="00701FDF">
        <w:rPr>
          <w:rFonts w:ascii="Arial" w:hAnsi="Arial" w:cs="Arial"/>
          <w:b/>
          <w:bCs/>
          <w:lang w:val="en-GB"/>
        </w:rPr>
        <w:t xml:space="preserve"> cities</w:t>
      </w:r>
    </w:p>
    <w:p w14:paraId="62A994D3" w14:textId="4F070C55" w:rsidR="00C04FC7" w:rsidRPr="00701FDF" w:rsidRDefault="00C04FC7" w:rsidP="003E0D19">
      <w:pPr>
        <w:spacing w:line="300" w:lineRule="atLeast"/>
        <w:rPr>
          <w:rFonts w:ascii="Arial" w:hAnsi="Arial" w:cs="Arial"/>
          <w:lang w:val="en-GB"/>
        </w:rPr>
      </w:pPr>
      <w:r w:rsidRPr="00701FDF">
        <w:rPr>
          <w:rFonts w:ascii="Arial" w:hAnsi="Arial" w:cs="Arial"/>
          <w:lang w:val="en-GB"/>
        </w:rPr>
        <w:t>Public transport is efficient in its use of land and space and by accessing and unlocking areas spurs and sustains urban (re)development and improvements of p</w:t>
      </w:r>
      <w:r w:rsidR="00287CD2" w:rsidRPr="00701FDF">
        <w:rPr>
          <w:rFonts w:ascii="Arial" w:hAnsi="Arial" w:cs="Arial"/>
          <w:lang w:val="en-GB"/>
        </w:rPr>
        <w:t xml:space="preserve">ublic realm (e.g. Van der </w:t>
      </w:r>
      <w:proofErr w:type="spellStart"/>
      <w:r w:rsidR="00287CD2" w:rsidRPr="00701FDF">
        <w:rPr>
          <w:rFonts w:ascii="Arial" w:hAnsi="Arial" w:cs="Arial"/>
          <w:lang w:val="en-GB"/>
        </w:rPr>
        <w:t>Bijl</w:t>
      </w:r>
      <w:proofErr w:type="spellEnd"/>
      <w:r w:rsidR="008C3A4B" w:rsidRPr="00701FDF">
        <w:rPr>
          <w:rFonts w:ascii="Arial" w:hAnsi="Arial" w:cs="Arial"/>
          <w:lang w:val="en-GB"/>
        </w:rPr>
        <w:t>,</w:t>
      </w:r>
      <w:r w:rsidR="003E7415" w:rsidRPr="00701FDF">
        <w:rPr>
          <w:rFonts w:ascii="Arial" w:hAnsi="Arial" w:cs="Arial"/>
          <w:lang w:val="en-GB"/>
        </w:rPr>
        <w:t xml:space="preserve"> 2006</w:t>
      </w:r>
      <w:r w:rsidRPr="00701FDF">
        <w:rPr>
          <w:rFonts w:ascii="Arial" w:hAnsi="Arial" w:cs="Arial"/>
          <w:lang w:val="en-GB"/>
        </w:rPr>
        <w:t xml:space="preserve">). </w:t>
      </w:r>
      <w:r w:rsidR="00BA154F" w:rsidRPr="00701FDF">
        <w:rPr>
          <w:rFonts w:ascii="Arial" w:eastAsia="Times New Roman" w:hAnsi="Arial" w:cs="Arial"/>
          <w:color w:val="000000"/>
          <w:lang w:val="en-GB"/>
        </w:rPr>
        <w:t>Previous study found that gross urban population densities would be 27% lower without public transport systems to support compact development, and this increased density reduces urban vehicle travel, transport fuel use and GHG emissions by 8% (</w:t>
      </w:r>
      <w:proofErr w:type="spellStart"/>
      <w:r w:rsidR="00BA154F" w:rsidRPr="00701FDF">
        <w:rPr>
          <w:rFonts w:ascii="Arial" w:eastAsia="Times New Roman" w:hAnsi="Arial" w:cs="Arial"/>
          <w:color w:val="000000"/>
          <w:lang w:val="en-GB"/>
        </w:rPr>
        <w:t>Gallivan</w:t>
      </w:r>
      <w:proofErr w:type="spellEnd"/>
      <w:r w:rsidR="00BA154F" w:rsidRPr="00701FDF">
        <w:rPr>
          <w:rFonts w:ascii="Arial" w:eastAsia="Times New Roman" w:hAnsi="Arial" w:cs="Arial"/>
          <w:color w:val="000000"/>
          <w:lang w:val="en-GB"/>
        </w:rPr>
        <w:t xml:space="preserve"> et al.</w:t>
      </w:r>
      <w:r w:rsidR="001A55A5" w:rsidRPr="00701FDF">
        <w:rPr>
          <w:rFonts w:ascii="Arial" w:eastAsia="Times New Roman" w:hAnsi="Arial" w:cs="Arial"/>
          <w:color w:val="000000"/>
          <w:lang w:val="en-GB"/>
        </w:rPr>
        <w:t>,</w:t>
      </w:r>
      <w:r w:rsidR="00BA154F" w:rsidRPr="00701FDF">
        <w:rPr>
          <w:rFonts w:ascii="Arial" w:eastAsia="Times New Roman" w:hAnsi="Arial" w:cs="Arial"/>
          <w:color w:val="000000"/>
          <w:lang w:val="en-GB"/>
        </w:rPr>
        <w:t xml:space="preserve"> 2015). </w:t>
      </w:r>
      <w:r w:rsidRPr="00701FDF">
        <w:rPr>
          <w:rFonts w:ascii="Arial" w:hAnsi="Arial" w:cs="Arial"/>
          <w:lang w:val="en-GB"/>
        </w:rPr>
        <w:t>Based on fixed infrastructure</w:t>
      </w:r>
      <w:r w:rsidR="00287CD2" w:rsidRPr="00701FDF">
        <w:rPr>
          <w:rFonts w:ascii="Arial" w:hAnsi="Arial" w:cs="Arial"/>
          <w:lang w:val="en-GB"/>
        </w:rPr>
        <w:t>,</w:t>
      </w:r>
      <w:r w:rsidRPr="00701FDF">
        <w:rPr>
          <w:rFonts w:ascii="Arial" w:hAnsi="Arial" w:cs="Arial"/>
          <w:lang w:val="en-GB"/>
        </w:rPr>
        <w:t xml:space="preserve"> high quality public transport modes can play an important role in urban planning/design and traffic planning/design. Knowles and </w:t>
      </w:r>
      <w:proofErr w:type="spellStart"/>
      <w:r w:rsidRPr="00701FDF">
        <w:rPr>
          <w:rFonts w:ascii="Arial" w:hAnsi="Arial" w:cs="Arial"/>
          <w:lang w:val="en-GB"/>
        </w:rPr>
        <w:t>Ferbrache</w:t>
      </w:r>
      <w:proofErr w:type="spellEnd"/>
      <w:r w:rsidRPr="00701FDF">
        <w:rPr>
          <w:rFonts w:ascii="Arial" w:hAnsi="Arial" w:cs="Arial"/>
          <w:lang w:val="en-GB"/>
        </w:rPr>
        <w:t xml:space="preserve"> (</w:t>
      </w:r>
      <w:r w:rsidR="00A745C2" w:rsidRPr="00701FDF">
        <w:rPr>
          <w:rFonts w:ascii="Arial" w:hAnsi="Arial" w:cs="Arial"/>
          <w:lang w:val="en-GB"/>
        </w:rPr>
        <w:t>2015</w:t>
      </w:r>
      <w:r w:rsidRPr="00701FDF">
        <w:rPr>
          <w:rFonts w:ascii="Arial" w:hAnsi="Arial" w:cs="Arial"/>
          <w:lang w:val="en-GB"/>
        </w:rPr>
        <w:t xml:space="preserve">) appreciate these qualities because public transport in this respect can attract “inward investment, employers, business and tourist visitors”. Various new tramways and BRT </w:t>
      </w:r>
      <w:r w:rsidR="00B46BF6" w:rsidRPr="00701FDF">
        <w:rPr>
          <w:rFonts w:ascii="Arial" w:hAnsi="Arial" w:cs="Arial"/>
          <w:lang w:val="en-GB"/>
        </w:rPr>
        <w:t xml:space="preserve">(Bus Rapid Transit) </w:t>
      </w:r>
      <w:r w:rsidRPr="00701FDF">
        <w:rPr>
          <w:rFonts w:ascii="Arial" w:hAnsi="Arial" w:cs="Arial"/>
          <w:lang w:val="en-GB"/>
        </w:rPr>
        <w:t>systems show the iconic effect and value of public transport. Hence, cities</w:t>
      </w:r>
      <w:r w:rsidR="00414AAC" w:rsidRPr="00701FDF">
        <w:rPr>
          <w:rFonts w:ascii="Arial" w:hAnsi="Arial" w:cs="Arial"/>
          <w:lang w:val="en-GB"/>
        </w:rPr>
        <w:t xml:space="preserve"> may</w:t>
      </w:r>
      <w:r w:rsidRPr="00701FDF">
        <w:rPr>
          <w:rFonts w:ascii="Arial" w:hAnsi="Arial" w:cs="Arial"/>
          <w:lang w:val="en-GB"/>
        </w:rPr>
        <w:t xml:space="preserve"> develop their own brands around their </w:t>
      </w:r>
      <w:r w:rsidR="00F34277" w:rsidRPr="00701FDF">
        <w:rPr>
          <w:rFonts w:ascii="Arial" w:hAnsi="Arial" w:cs="Arial"/>
          <w:lang w:val="en-GB"/>
        </w:rPr>
        <w:t>public transport</w:t>
      </w:r>
      <w:r w:rsidRPr="00701FDF">
        <w:rPr>
          <w:rFonts w:ascii="Arial" w:hAnsi="Arial" w:cs="Arial"/>
          <w:lang w:val="en-GB"/>
        </w:rPr>
        <w:t xml:space="preserve"> system. In addition, public transport is able to (re)structure and to (re)shape the city</w:t>
      </w:r>
      <w:r w:rsidR="00414AAC" w:rsidRPr="00701FDF">
        <w:rPr>
          <w:rFonts w:ascii="Arial" w:hAnsi="Arial" w:cs="Arial"/>
          <w:lang w:val="en-GB"/>
        </w:rPr>
        <w:t xml:space="preserve"> </w:t>
      </w:r>
      <w:r w:rsidR="00287CD2" w:rsidRPr="00701FDF">
        <w:rPr>
          <w:rFonts w:ascii="Arial" w:hAnsi="Arial" w:cs="Arial"/>
          <w:lang w:val="en-GB"/>
        </w:rPr>
        <w:t>(</w:t>
      </w:r>
      <w:r w:rsidR="003E7415" w:rsidRPr="00701FDF">
        <w:rPr>
          <w:rFonts w:ascii="Arial" w:hAnsi="Arial" w:cs="Arial"/>
          <w:lang w:val="en-GB"/>
        </w:rPr>
        <w:t xml:space="preserve">Van der </w:t>
      </w:r>
      <w:proofErr w:type="spellStart"/>
      <w:r w:rsidR="003E7415" w:rsidRPr="00701FDF">
        <w:rPr>
          <w:rFonts w:ascii="Arial" w:hAnsi="Arial" w:cs="Arial"/>
          <w:lang w:val="en-GB"/>
        </w:rPr>
        <w:t>Bijl</w:t>
      </w:r>
      <w:proofErr w:type="spellEnd"/>
      <w:r w:rsidR="008C3A4B" w:rsidRPr="00701FDF">
        <w:rPr>
          <w:rFonts w:ascii="Arial" w:hAnsi="Arial" w:cs="Arial"/>
          <w:lang w:val="en-GB"/>
        </w:rPr>
        <w:t>,</w:t>
      </w:r>
      <w:r w:rsidR="003E7415" w:rsidRPr="00701FDF">
        <w:rPr>
          <w:rFonts w:ascii="Arial" w:hAnsi="Arial" w:cs="Arial"/>
          <w:lang w:val="en-GB"/>
        </w:rPr>
        <w:t xml:space="preserve"> 2006</w:t>
      </w:r>
      <w:r w:rsidR="00414AAC" w:rsidRPr="00701FDF">
        <w:rPr>
          <w:rFonts w:ascii="Arial" w:hAnsi="Arial" w:cs="Arial"/>
          <w:lang w:val="en-GB"/>
        </w:rPr>
        <w:t>)</w:t>
      </w:r>
      <w:r w:rsidRPr="00701FDF">
        <w:rPr>
          <w:rFonts w:ascii="Arial" w:hAnsi="Arial" w:cs="Arial"/>
          <w:lang w:val="en-GB"/>
        </w:rPr>
        <w:t xml:space="preserve">. </w:t>
      </w:r>
    </w:p>
    <w:p w14:paraId="438981F6" w14:textId="77777777" w:rsidR="00386EFD" w:rsidRPr="00701FDF" w:rsidRDefault="00386EFD" w:rsidP="003E0D19">
      <w:pPr>
        <w:spacing w:line="300" w:lineRule="atLeast"/>
        <w:jc w:val="both"/>
        <w:rPr>
          <w:rFonts w:ascii="Arial" w:hAnsi="Arial" w:cs="Arial"/>
          <w:lang w:val="en-GB"/>
        </w:rPr>
      </w:pPr>
    </w:p>
    <w:p w14:paraId="1B10F8AE" w14:textId="2C50AF2E" w:rsidR="00BA154F" w:rsidRPr="00701FDF" w:rsidRDefault="00BA154F" w:rsidP="003E0D19">
      <w:pPr>
        <w:spacing w:line="300" w:lineRule="atLeast"/>
        <w:jc w:val="both"/>
        <w:rPr>
          <w:rFonts w:ascii="Arial" w:hAnsi="Arial" w:cs="Arial"/>
          <w:lang w:val="en-GB"/>
        </w:rPr>
      </w:pPr>
      <w:r w:rsidRPr="00701FDF">
        <w:rPr>
          <w:rFonts w:ascii="Arial" w:hAnsi="Arial" w:cs="Arial"/>
          <w:lang w:val="en-GB"/>
        </w:rPr>
        <w:t>2.2.1</w:t>
      </w:r>
      <w:r w:rsidR="00DD351B" w:rsidRPr="00701FDF">
        <w:rPr>
          <w:rFonts w:ascii="Arial" w:hAnsi="Arial" w:cs="Arial"/>
          <w:lang w:val="en-GB"/>
        </w:rPr>
        <w:tab/>
      </w:r>
      <w:r w:rsidRPr="00701FDF">
        <w:rPr>
          <w:rFonts w:ascii="Arial" w:hAnsi="Arial" w:cs="Arial"/>
          <w:lang w:val="en-GB"/>
        </w:rPr>
        <w:t>Designing public space</w:t>
      </w:r>
    </w:p>
    <w:p w14:paraId="04DA57AD" w14:textId="5F3D3D27" w:rsidR="00207B3C" w:rsidRPr="00701FDF" w:rsidRDefault="00602337" w:rsidP="003E0D19">
      <w:pPr>
        <w:pStyle w:val="Geenafstand"/>
        <w:spacing w:line="300" w:lineRule="atLeast"/>
        <w:ind w:right="284"/>
        <w:rPr>
          <w:rFonts w:ascii="Arial" w:eastAsia="Times New Roman" w:hAnsi="Arial" w:cs="Arial"/>
          <w:color w:val="000000"/>
          <w:sz w:val="24"/>
          <w:szCs w:val="24"/>
        </w:rPr>
      </w:pPr>
      <w:r w:rsidRPr="00701FDF">
        <w:rPr>
          <w:rFonts w:ascii="Arial" w:eastAsia="Times New Roman" w:hAnsi="Arial" w:cs="Arial"/>
          <w:color w:val="000000"/>
          <w:sz w:val="24"/>
          <w:szCs w:val="24"/>
        </w:rPr>
        <w:t xml:space="preserve">Firstly, </w:t>
      </w:r>
      <w:r w:rsidR="00287CD2" w:rsidRPr="00701FDF">
        <w:rPr>
          <w:rFonts w:ascii="Arial" w:eastAsia="Times New Roman" w:hAnsi="Arial" w:cs="Arial"/>
          <w:color w:val="000000"/>
          <w:sz w:val="24"/>
          <w:szCs w:val="24"/>
        </w:rPr>
        <w:t>high quality public transport</w:t>
      </w:r>
      <w:r w:rsidRPr="00701FDF">
        <w:rPr>
          <w:rFonts w:ascii="Arial" w:eastAsia="Times New Roman" w:hAnsi="Arial" w:cs="Arial"/>
          <w:color w:val="000000"/>
          <w:sz w:val="24"/>
          <w:szCs w:val="24"/>
        </w:rPr>
        <w:t xml:space="preserve"> can play a decisive part in designing public space. Over the past years many examples have been gathered in best practice guides, like the </w:t>
      </w:r>
      <w:proofErr w:type="spellStart"/>
      <w:r w:rsidRPr="00701FDF">
        <w:rPr>
          <w:rFonts w:ascii="Arial" w:eastAsia="Times New Roman" w:hAnsi="Arial" w:cs="Arial"/>
          <w:color w:val="000000"/>
          <w:sz w:val="24"/>
          <w:szCs w:val="24"/>
        </w:rPr>
        <w:t>Interreg</w:t>
      </w:r>
      <w:proofErr w:type="spellEnd"/>
      <w:r w:rsidRPr="00701FDF">
        <w:rPr>
          <w:rFonts w:ascii="Arial" w:eastAsia="Times New Roman" w:hAnsi="Arial" w:cs="Arial"/>
          <w:color w:val="000000"/>
          <w:sz w:val="24"/>
          <w:szCs w:val="24"/>
        </w:rPr>
        <w:t xml:space="preserve"> project </w:t>
      </w:r>
      <w:proofErr w:type="spellStart"/>
      <w:r w:rsidRPr="00701FDF">
        <w:rPr>
          <w:rFonts w:ascii="Arial" w:eastAsia="Times New Roman" w:hAnsi="Arial" w:cs="Arial"/>
          <w:color w:val="000000"/>
          <w:sz w:val="24"/>
          <w:szCs w:val="24"/>
        </w:rPr>
        <w:t>HiTrans</w:t>
      </w:r>
      <w:proofErr w:type="spellEnd"/>
      <w:r w:rsidR="00287CD2" w:rsidRPr="00701FDF">
        <w:rPr>
          <w:rFonts w:ascii="Arial" w:eastAsia="Times New Roman" w:hAnsi="Arial" w:cs="Arial"/>
          <w:color w:val="000000"/>
          <w:sz w:val="24"/>
          <w:szCs w:val="24"/>
        </w:rPr>
        <w:t xml:space="preserve"> (</w:t>
      </w:r>
      <w:r w:rsidR="003E7415" w:rsidRPr="00701FDF">
        <w:rPr>
          <w:rFonts w:ascii="Arial" w:eastAsia="Times New Roman" w:hAnsi="Arial" w:cs="Arial"/>
          <w:color w:val="000000"/>
          <w:sz w:val="24"/>
          <w:szCs w:val="24"/>
        </w:rPr>
        <w:t xml:space="preserve">Van der </w:t>
      </w:r>
      <w:proofErr w:type="spellStart"/>
      <w:r w:rsidR="003E7415" w:rsidRPr="00701FDF">
        <w:rPr>
          <w:rFonts w:ascii="Arial" w:eastAsia="Times New Roman" w:hAnsi="Arial" w:cs="Arial"/>
          <w:color w:val="000000"/>
          <w:sz w:val="24"/>
          <w:szCs w:val="24"/>
        </w:rPr>
        <w:t>Bijl</w:t>
      </w:r>
      <w:proofErr w:type="spellEnd"/>
      <w:r w:rsidR="003E7415" w:rsidRPr="00701FDF">
        <w:rPr>
          <w:rFonts w:ascii="Arial" w:eastAsia="Times New Roman" w:hAnsi="Arial" w:cs="Arial"/>
          <w:color w:val="000000"/>
          <w:sz w:val="24"/>
          <w:szCs w:val="24"/>
        </w:rPr>
        <w:t xml:space="preserve"> et al., 2005</w:t>
      </w:r>
      <w:r w:rsidR="00287CD2" w:rsidRPr="00701FDF">
        <w:rPr>
          <w:rFonts w:ascii="Arial" w:eastAsia="Times New Roman" w:hAnsi="Arial" w:cs="Arial"/>
          <w:color w:val="000000"/>
          <w:sz w:val="24"/>
          <w:szCs w:val="24"/>
        </w:rPr>
        <w:t>)</w:t>
      </w:r>
      <w:r w:rsidRPr="00701FDF">
        <w:rPr>
          <w:rFonts w:ascii="Arial" w:eastAsia="Times New Roman" w:hAnsi="Arial" w:cs="Arial"/>
          <w:color w:val="000000"/>
          <w:sz w:val="24"/>
          <w:szCs w:val="24"/>
        </w:rPr>
        <w:t>, in which principles and strategies were developed to create high-quality public transport in cities and urban regions.</w:t>
      </w:r>
    </w:p>
    <w:p w14:paraId="18065826" w14:textId="2E5D31B5" w:rsidR="00602337" w:rsidRPr="00701FDF" w:rsidRDefault="00602337" w:rsidP="003E0D19">
      <w:pPr>
        <w:pStyle w:val="Geenafstand"/>
        <w:spacing w:line="300" w:lineRule="atLeast"/>
        <w:ind w:right="284"/>
        <w:rPr>
          <w:rFonts w:ascii="Arial" w:eastAsia="Times New Roman" w:hAnsi="Arial" w:cs="Arial"/>
          <w:color w:val="000000"/>
          <w:sz w:val="24"/>
          <w:szCs w:val="24"/>
        </w:rPr>
      </w:pPr>
    </w:p>
    <w:p w14:paraId="20569C22" w14:textId="3A196ED3" w:rsidR="00207B3C" w:rsidRPr="00701FDF" w:rsidRDefault="00602337" w:rsidP="003E0D19">
      <w:pPr>
        <w:pStyle w:val="Geenafstand"/>
        <w:spacing w:line="300" w:lineRule="atLeast"/>
        <w:ind w:right="284"/>
        <w:rPr>
          <w:rFonts w:ascii="Arial" w:eastAsia="Times New Roman" w:hAnsi="Arial" w:cs="Arial"/>
          <w:color w:val="000000"/>
          <w:sz w:val="24"/>
          <w:szCs w:val="24"/>
        </w:rPr>
      </w:pPr>
      <w:r w:rsidRPr="00701FDF">
        <w:rPr>
          <w:rFonts w:ascii="Arial" w:eastAsia="Times New Roman" w:hAnsi="Arial" w:cs="Arial"/>
          <w:color w:val="000000"/>
          <w:sz w:val="24"/>
          <w:szCs w:val="24"/>
        </w:rPr>
        <w:t xml:space="preserve">Secondly, </w:t>
      </w:r>
      <w:r w:rsidR="00287CD2" w:rsidRPr="00701FDF">
        <w:rPr>
          <w:rFonts w:ascii="Arial" w:eastAsia="Times New Roman" w:hAnsi="Arial" w:cs="Arial"/>
          <w:color w:val="000000"/>
          <w:sz w:val="24"/>
          <w:szCs w:val="24"/>
        </w:rPr>
        <w:t>public transport</w:t>
      </w:r>
      <w:r w:rsidRPr="00701FDF">
        <w:rPr>
          <w:rFonts w:ascii="Arial" w:eastAsia="Times New Roman" w:hAnsi="Arial" w:cs="Arial"/>
          <w:color w:val="000000"/>
          <w:sz w:val="24"/>
          <w:szCs w:val="24"/>
        </w:rPr>
        <w:t xml:space="preserve"> is an efficient tool for urban and regional planning. Examples of this have been assembled for projects like the previously mentioned </w:t>
      </w:r>
      <w:proofErr w:type="spellStart"/>
      <w:r w:rsidRPr="00701FDF">
        <w:rPr>
          <w:rFonts w:ascii="Arial" w:eastAsia="Times New Roman" w:hAnsi="Arial" w:cs="Arial"/>
          <w:color w:val="000000"/>
          <w:sz w:val="24"/>
          <w:szCs w:val="24"/>
        </w:rPr>
        <w:t>HiTrans</w:t>
      </w:r>
      <w:proofErr w:type="spellEnd"/>
      <w:r w:rsidR="00287CD2" w:rsidRPr="00701FDF">
        <w:rPr>
          <w:rFonts w:ascii="Arial" w:eastAsia="Times New Roman" w:hAnsi="Arial" w:cs="Arial"/>
          <w:color w:val="000000"/>
          <w:sz w:val="24"/>
          <w:szCs w:val="24"/>
        </w:rPr>
        <w:t xml:space="preserve"> (</w:t>
      </w:r>
      <w:r w:rsidR="00621163" w:rsidRPr="00701FDF">
        <w:rPr>
          <w:rFonts w:ascii="Arial" w:eastAsia="Times New Roman" w:hAnsi="Arial" w:cs="Arial"/>
          <w:color w:val="000000"/>
          <w:sz w:val="24"/>
          <w:szCs w:val="24"/>
        </w:rPr>
        <w:t xml:space="preserve">Van der </w:t>
      </w:r>
      <w:proofErr w:type="spellStart"/>
      <w:r w:rsidR="00621163" w:rsidRPr="00701FDF">
        <w:rPr>
          <w:rFonts w:ascii="Arial" w:eastAsia="Times New Roman" w:hAnsi="Arial" w:cs="Arial"/>
          <w:color w:val="000000"/>
          <w:sz w:val="24"/>
          <w:szCs w:val="24"/>
        </w:rPr>
        <w:t>Bijl</w:t>
      </w:r>
      <w:proofErr w:type="spellEnd"/>
      <w:r w:rsidR="00621163" w:rsidRPr="00701FDF">
        <w:rPr>
          <w:rFonts w:ascii="Arial" w:eastAsia="Times New Roman" w:hAnsi="Arial" w:cs="Arial"/>
          <w:color w:val="000000"/>
          <w:sz w:val="24"/>
          <w:szCs w:val="24"/>
        </w:rPr>
        <w:t xml:space="preserve"> et al., 2005)</w:t>
      </w:r>
      <w:r w:rsidRPr="00701FDF">
        <w:rPr>
          <w:rFonts w:ascii="Arial" w:eastAsia="Times New Roman" w:hAnsi="Arial" w:cs="Arial"/>
          <w:color w:val="000000"/>
          <w:sz w:val="24"/>
          <w:szCs w:val="24"/>
        </w:rPr>
        <w:t xml:space="preserve">. </w:t>
      </w:r>
      <w:r w:rsidR="00287CD2" w:rsidRPr="00701FDF">
        <w:rPr>
          <w:rFonts w:ascii="Arial" w:eastAsia="Times New Roman" w:hAnsi="Arial" w:cs="Arial"/>
          <w:color w:val="000000"/>
          <w:sz w:val="24"/>
          <w:szCs w:val="24"/>
        </w:rPr>
        <w:t>High quality public transport</w:t>
      </w:r>
      <w:r w:rsidRPr="00701FDF">
        <w:rPr>
          <w:rFonts w:ascii="Arial" w:eastAsia="Times New Roman" w:hAnsi="Arial" w:cs="Arial"/>
          <w:color w:val="000000"/>
          <w:sz w:val="24"/>
          <w:szCs w:val="24"/>
        </w:rPr>
        <w:t xml:space="preserve"> turns out to be able to restructure the city and urban region. The same goes for neighbourhoods, quarters and precincts, including the areas on the decline. </w:t>
      </w:r>
      <w:r w:rsidR="00287CD2" w:rsidRPr="00701FDF">
        <w:rPr>
          <w:rFonts w:ascii="Arial" w:eastAsia="Times New Roman" w:hAnsi="Arial" w:cs="Arial"/>
          <w:color w:val="000000"/>
          <w:sz w:val="24"/>
          <w:szCs w:val="24"/>
        </w:rPr>
        <w:t>Public transport</w:t>
      </w:r>
      <w:r w:rsidRPr="00701FDF">
        <w:rPr>
          <w:rFonts w:ascii="Arial" w:eastAsia="Times New Roman" w:hAnsi="Arial" w:cs="Arial"/>
          <w:color w:val="000000"/>
          <w:sz w:val="24"/>
          <w:szCs w:val="24"/>
        </w:rPr>
        <w:t xml:space="preserve"> as urban-regional public transport is a powerful tool to oppose unrestrained urban growth.</w:t>
      </w:r>
    </w:p>
    <w:p w14:paraId="4670587C" w14:textId="4848B6DC" w:rsidR="00602337" w:rsidRPr="00701FDF" w:rsidRDefault="00602337" w:rsidP="003E0D19">
      <w:pPr>
        <w:pStyle w:val="Geenafstand"/>
        <w:spacing w:line="300" w:lineRule="atLeast"/>
        <w:ind w:right="284"/>
        <w:rPr>
          <w:rFonts w:ascii="Arial" w:eastAsia="Times New Roman" w:hAnsi="Arial" w:cs="Arial"/>
          <w:color w:val="000000"/>
          <w:sz w:val="24"/>
          <w:szCs w:val="24"/>
        </w:rPr>
      </w:pPr>
    </w:p>
    <w:p w14:paraId="528C5CAA" w14:textId="45126B47" w:rsidR="00207B3C" w:rsidRPr="00701FDF" w:rsidRDefault="00602337" w:rsidP="003E0D19">
      <w:pPr>
        <w:pStyle w:val="Geenafstand"/>
        <w:spacing w:line="300" w:lineRule="atLeast"/>
        <w:ind w:right="284"/>
        <w:rPr>
          <w:rFonts w:ascii="Arial" w:eastAsia="Times New Roman" w:hAnsi="Arial" w:cs="Arial"/>
          <w:color w:val="000000"/>
          <w:sz w:val="24"/>
          <w:szCs w:val="24"/>
        </w:rPr>
      </w:pPr>
      <w:r w:rsidRPr="00701FDF">
        <w:rPr>
          <w:rFonts w:ascii="Arial" w:eastAsia="Times New Roman" w:hAnsi="Arial" w:cs="Arial"/>
          <w:color w:val="000000"/>
          <w:sz w:val="24"/>
          <w:szCs w:val="24"/>
        </w:rPr>
        <w:t xml:space="preserve">Thirdly, </w:t>
      </w:r>
      <w:r w:rsidR="00287CD2" w:rsidRPr="00701FDF">
        <w:rPr>
          <w:rFonts w:ascii="Arial" w:eastAsia="Times New Roman" w:hAnsi="Arial" w:cs="Arial"/>
          <w:color w:val="000000"/>
          <w:sz w:val="24"/>
          <w:szCs w:val="24"/>
        </w:rPr>
        <w:t>public transport</w:t>
      </w:r>
      <w:r w:rsidRPr="00701FDF">
        <w:rPr>
          <w:rFonts w:ascii="Arial" w:eastAsia="Times New Roman" w:hAnsi="Arial" w:cs="Arial"/>
          <w:color w:val="000000"/>
          <w:sz w:val="24"/>
          <w:szCs w:val="24"/>
        </w:rPr>
        <w:t xml:space="preserve"> can be considered a major condition for urban development and planning. Light rail and similar forms of public transport on imbedded and fixed infrastructure (like metro) can improve urban connection and local accessibility. Their fixed infrastructure guarantees a technical and economic life span of at least thirty years, while sixty years or more is possible, too. This entails that the connections </w:t>
      </w:r>
      <w:r w:rsidR="00806456" w:rsidRPr="00701FDF">
        <w:rPr>
          <w:rFonts w:ascii="Arial" w:eastAsia="Times New Roman" w:hAnsi="Arial" w:cs="Arial"/>
          <w:color w:val="000000"/>
          <w:sz w:val="24"/>
          <w:szCs w:val="24"/>
        </w:rPr>
        <w:t>and local</w:t>
      </w:r>
      <w:r w:rsidRPr="00701FDF">
        <w:rPr>
          <w:rFonts w:ascii="Arial" w:eastAsia="Times New Roman" w:hAnsi="Arial" w:cs="Arial"/>
          <w:color w:val="000000"/>
          <w:sz w:val="24"/>
          <w:szCs w:val="24"/>
        </w:rPr>
        <w:t xml:space="preserve"> accessibilities brought about by this infrastructure can be useful for a very long time. More remote areas further away and difficult to reach can be connected and accessed when the infrastructure is extended. This helps create new, favourable conditions for further (re)development of these areas.</w:t>
      </w:r>
    </w:p>
    <w:p w14:paraId="5EFF6D1A" w14:textId="289BE20D" w:rsidR="00602337" w:rsidRPr="00701FDF" w:rsidRDefault="00602337" w:rsidP="003E0D19">
      <w:pPr>
        <w:pStyle w:val="Geenafstand"/>
        <w:spacing w:line="300" w:lineRule="atLeast"/>
        <w:ind w:right="284"/>
        <w:rPr>
          <w:rFonts w:ascii="Arial" w:eastAsia="Times New Roman" w:hAnsi="Arial" w:cs="Arial"/>
          <w:color w:val="000000"/>
          <w:sz w:val="24"/>
          <w:szCs w:val="24"/>
        </w:rPr>
      </w:pPr>
    </w:p>
    <w:p w14:paraId="706AB110" w14:textId="188E0614" w:rsidR="00B144C3" w:rsidRPr="00701FDF" w:rsidRDefault="00602337">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The fourth function of public transport is contributing majorly to the realisation of Transit Oriented Development (TOD). The fixed infrastructure that comes with </w:t>
      </w:r>
      <w:r w:rsidR="0088072D" w:rsidRPr="00701FDF">
        <w:rPr>
          <w:rFonts w:ascii="Arial" w:eastAsia="Times New Roman" w:hAnsi="Arial" w:cs="Arial"/>
          <w:color w:val="000000"/>
          <w:lang w:val="en-GB"/>
        </w:rPr>
        <w:t xml:space="preserve">for instance </w:t>
      </w:r>
      <w:r w:rsidRPr="00701FDF">
        <w:rPr>
          <w:rFonts w:ascii="Arial" w:eastAsia="Times New Roman" w:hAnsi="Arial" w:cs="Arial"/>
          <w:color w:val="000000"/>
          <w:lang w:val="en-GB"/>
        </w:rPr>
        <w:t xml:space="preserve">light rail can provide structure, which is useful for TOD because it helps centre real estate and property investments around stations and stops, in particular stops that function as transfer hubs. Multiple studies in America, Europe, and, more recently, Asia have proved the value of TOD. TOD has been applied in China. It turns out from our cases in Japan (Toyama) and Taiwan (Kaohsiung) that the combination of TOD and light rail </w:t>
      </w:r>
      <w:r w:rsidR="00806456" w:rsidRPr="00701FDF">
        <w:rPr>
          <w:rFonts w:ascii="Arial" w:eastAsia="Times New Roman" w:hAnsi="Arial" w:cs="Arial"/>
          <w:color w:val="000000"/>
          <w:lang w:val="en-GB"/>
        </w:rPr>
        <w:t>offers promising</w:t>
      </w:r>
      <w:r w:rsidRPr="00701FDF">
        <w:rPr>
          <w:rFonts w:ascii="Arial" w:eastAsia="Times New Roman" w:hAnsi="Arial" w:cs="Arial"/>
          <w:color w:val="000000"/>
          <w:lang w:val="en-GB"/>
        </w:rPr>
        <w:t xml:space="preserve"> integration of space and mobility.</w:t>
      </w:r>
    </w:p>
    <w:p w14:paraId="77BC90A7" w14:textId="77777777" w:rsidR="00602337" w:rsidRPr="00701FDF" w:rsidRDefault="00602337">
      <w:pPr>
        <w:spacing w:line="300" w:lineRule="atLeast"/>
        <w:rPr>
          <w:rFonts w:ascii="Arial" w:eastAsia="Times New Roman" w:hAnsi="Arial" w:cs="Arial"/>
          <w:color w:val="000000"/>
          <w:lang w:val="en-GB"/>
        </w:rPr>
      </w:pPr>
    </w:p>
    <w:p w14:paraId="022068A0" w14:textId="7F3BD52D" w:rsidR="00AB18DC" w:rsidRPr="00701FDF" w:rsidRDefault="00BA154F" w:rsidP="003E0D19">
      <w:pPr>
        <w:spacing w:line="300" w:lineRule="atLeast"/>
        <w:jc w:val="both"/>
        <w:rPr>
          <w:rFonts w:ascii="Arial" w:hAnsi="Arial" w:cs="Arial"/>
          <w:lang w:val="en-GB"/>
        </w:rPr>
      </w:pPr>
      <w:r w:rsidRPr="00701FDF">
        <w:rPr>
          <w:rFonts w:ascii="Arial" w:hAnsi="Arial" w:cs="Arial"/>
          <w:lang w:val="en-GB"/>
        </w:rPr>
        <w:t>2.2.2</w:t>
      </w:r>
      <w:r w:rsidR="00DD351B" w:rsidRPr="00701FDF">
        <w:rPr>
          <w:rFonts w:ascii="Arial" w:hAnsi="Arial" w:cs="Arial"/>
          <w:lang w:val="en-GB"/>
        </w:rPr>
        <w:tab/>
      </w:r>
      <w:r w:rsidR="00414AAC" w:rsidRPr="00701FDF">
        <w:rPr>
          <w:rFonts w:ascii="Arial" w:hAnsi="Arial" w:cs="Arial"/>
          <w:lang w:val="en-GB"/>
        </w:rPr>
        <w:t>Modal shift</w:t>
      </w:r>
    </w:p>
    <w:p w14:paraId="1CCA5D21" w14:textId="6A064D1C" w:rsidR="00386EFD" w:rsidRPr="00701FDF" w:rsidRDefault="00386EFD" w:rsidP="003E0D19">
      <w:pPr>
        <w:spacing w:line="300" w:lineRule="atLeast"/>
        <w:jc w:val="both"/>
        <w:rPr>
          <w:rFonts w:ascii="Arial" w:hAnsi="Arial" w:cs="Arial"/>
          <w:lang w:val="en-GB"/>
        </w:rPr>
      </w:pPr>
      <w:r w:rsidRPr="00701FDF">
        <w:rPr>
          <w:rFonts w:ascii="Arial" w:hAnsi="Arial" w:cs="Arial"/>
          <w:lang w:val="en-GB"/>
        </w:rPr>
        <w:t>The potential of public transport to lower traffic congestion also stems from the fact that a relatively small reduction in vehicle use can lead to a significantly larger reduction in hinder, once roads reach their maximum capacity. For example, a reduction of traffic volumes from 90% to 85% of a road’s capacity can reduce delays for all users by 20% or more (</w:t>
      </w:r>
      <w:proofErr w:type="spellStart"/>
      <w:r w:rsidRPr="00701FDF">
        <w:rPr>
          <w:rFonts w:ascii="Arial" w:hAnsi="Arial" w:cs="Arial"/>
          <w:lang w:val="en-GB"/>
        </w:rPr>
        <w:t>Litman</w:t>
      </w:r>
      <w:proofErr w:type="spellEnd"/>
      <w:r w:rsidRPr="00701FDF">
        <w:rPr>
          <w:rFonts w:ascii="Arial" w:hAnsi="Arial" w:cs="Arial"/>
          <w:lang w:val="en-GB"/>
        </w:rPr>
        <w:t xml:space="preserve">, 2009). Considering the societal cost of congestion, estimated at an annual €2.3 to €3 billion in the Netherlands (SWOV, 2017) or between </w:t>
      </w:r>
      <w:r w:rsidR="00AB18DC" w:rsidRPr="00701FDF">
        <w:rPr>
          <w:rFonts w:ascii="Arial" w:hAnsi="Arial" w:cs="Arial"/>
          <w:lang w:val="en-GB"/>
        </w:rPr>
        <w:t>£7 and £30 billion per annum in the UK (Shaw</w:t>
      </w:r>
      <w:r w:rsidR="00A745C2" w:rsidRPr="00701FDF">
        <w:rPr>
          <w:rFonts w:ascii="Arial" w:hAnsi="Arial" w:cs="Arial"/>
          <w:lang w:val="en-GB"/>
        </w:rPr>
        <w:t xml:space="preserve"> </w:t>
      </w:r>
      <w:r w:rsidR="00AB18DC" w:rsidRPr="00701FDF">
        <w:rPr>
          <w:rFonts w:ascii="Arial" w:hAnsi="Arial" w:cs="Arial"/>
          <w:lang w:val="en-GB"/>
        </w:rPr>
        <w:t xml:space="preserve">and </w:t>
      </w:r>
      <w:proofErr w:type="spellStart"/>
      <w:r w:rsidR="00AB18DC" w:rsidRPr="00701FDF">
        <w:rPr>
          <w:rFonts w:ascii="Arial" w:hAnsi="Arial" w:cs="Arial"/>
          <w:lang w:val="en-GB"/>
        </w:rPr>
        <w:t>Dochterty</w:t>
      </w:r>
      <w:proofErr w:type="spellEnd"/>
      <w:r w:rsidR="001A55A5" w:rsidRPr="00701FDF">
        <w:rPr>
          <w:rFonts w:ascii="Arial" w:hAnsi="Arial" w:cs="Arial"/>
          <w:lang w:val="en-GB"/>
        </w:rPr>
        <w:t xml:space="preserve">, </w:t>
      </w:r>
      <w:r w:rsidR="00AB18DC" w:rsidRPr="00701FDF">
        <w:rPr>
          <w:rFonts w:ascii="Arial" w:hAnsi="Arial" w:cs="Arial"/>
          <w:lang w:val="en-GB"/>
        </w:rPr>
        <w:t>2014) there is an enormous potential.</w:t>
      </w:r>
    </w:p>
    <w:p w14:paraId="1C3865CA" w14:textId="77777777" w:rsidR="00AB18DC" w:rsidRPr="00701FDF" w:rsidRDefault="00AB18DC" w:rsidP="003E0D19">
      <w:pPr>
        <w:spacing w:line="300" w:lineRule="atLeast"/>
        <w:jc w:val="both"/>
        <w:rPr>
          <w:rFonts w:ascii="Arial" w:hAnsi="Arial" w:cs="Arial"/>
          <w:lang w:val="en-GB"/>
        </w:rPr>
      </w:pPr>
    </w:p>
    <w:p w14:paraId="7DB40127" w14:textId="0EC92070" w:rsidR="00AB18DC" w:rsidRPr="00701FDF" w:rsidRDefault="00AB18DC" w:rsidP="003E0D19">
      <w:pPr>
        <w:spacing w:line="300" w:lineRule="atLeast"/>
        <w:jc w:val="both"/>
        <w:rPr>
          <w:rFonts w:ascii="Arial" w:hAnsi="Arial" w:cs="Arial"/>
          <w:lang w:val="en-GB"/>
        </w:rPr>
      </w:pPr>
      <w:r w:rsidRPr="00701FDF">
        <w:rPr>
          <w:rFonts w:ascii="Arial" w:hAnsi="Arial" w:cs="Arial"/>
          <w:lang w:val="en-GB"/>
        </w:rPr>
        <w:t>A recent study in the Randstad region in the Netherlands, using measured data and focusing on the Amsterdam region, found that public transport is far more reliable in peak hours than traveling by car. Although journey times are generally longer, the time spent on trips is often the same on various days, whereas for car travel the variation could be up to two times the off-peak travel time (</w:t>
      </w:r>
      <w:proofErr w:type="spellStart"/>
      <w:r w:rsidRPr="00701FDF">
        <w:rPr>
          <w:rFonts w:ascii="Arial" w:hAnsi="Arial" w:cs="Arial"/>
          <w:lang w:val="en-GB"/>
        </w:rPr>
        <w:t>Goudappel</w:t>
      </w:r>
      <w:proofErr w:type="spellEnd"/>
      <w:r w:rsidRPr="00701FDF">
        <w:rPr>
          <w:rFonts w:ascii="Arial" w:hAnsi="Arial" w:cs="Arial"/>
          <w:lang w:val="en-GB"/>
        </w:rPr>
        <w:t xml:space="preserve"> </w:t>
      </w:r>
      <w:proofErr w:type="spellStart"/>
      <w:r w:rsidRPr="00701FDF">
        <w:rPr>
          <w:rFonts w:ascii="Arial" w:hAnsi="Arial" w:cs="Arial"/>
          <w:lang w:val="en-GB"/>
        </w:rPr>
        <w:t>Coffeng</w:t>
      </w:r>
      <w:proofErr w:type="spellEnd"/>
      <w:r w:rsidRPr="00701FDF">
        <w:rPr>
          <w:rFonts w:ascii="Arial" w:hAnsi="Arial" w:cs="Arial"/>
          <w:lang w:val="en-GB"/>
        </w:rPr>
        <w:t xml:space="preserve">, </w:t>
      </w:r>
      <w:r w:rsidR="00A25343" w:rsidRPr="00701FDF">
        <w:rPr>
          <w:rFonts w:ascii="Arial" w:hAnsi="Arial" w:cs="Arial"/>
          <w:lang w:val="en-GB"/>
        </w:rPr>
        <w:t>2016</w:t>
      </w:r>
      <w:r w:rsidRPr="00701FDF">
        <w:rPr>
          <w:rFonts w:ascii="Arial" w:hAnsi="Arial" w:cs="Arial"/>
          <w:lang w:val="en-GB"/>
        </w:rPr>
        <w:t>). Taking into account that the average societal value placed on reliability is about half of the societal value of travel time (</w:t>
      </w:r>
      <w:r w:rsidRPr="00701FDF">
        <w:rPr>
          <w:rFonts w:ascii="Arial" w:eastAsia="Times New Roman" w:hAnsi="Arial" w:cs="Arial"/>
          <w:color w:val="000000"/>
          <w:lang w:val="en-GB"/>
        </w:rPr>
        <w:t>€5.75 for car, €5.50 for train, €3.75 for bus opposed to €9.00, €</w:t>
      </w:r>
      <w:r w:rsidR="004F2977" w:rsidRPr="00701FDF">
        <w:rPr>
          <w:rFonts w:ascii="Arial" w:eastAsia="Times New Roman" w:hAnsi="Arial" w:cs="Arial"/>
          <w:color w:val="000000"/>
          <w:lang w:val="en-GB"/>
        </w:rPr>
        <w:t>9.25 and</w:t>
      </w:r>
      <w:r w:rsidRPr="00701FDF">
        <w:rPr>
          <w:rFonts w:ascii="Arial" w:eastAsia="Times New Roman" w:hAnsi="Arial" w:cs="Arial"/>
          <w:color w:val="000000"/>
          <w:lang w:val="en-GB"/>
        </w:rPr>
        <w:t xml:space="preserve"> €6.75</w:t>
      </w:r>
      <w:r w:rsidR="004F2977" w:rsidRPr="00701FDF">
        <w:rPr>
          <w:rFonts w:ascii="Arial" w:eastAsia="Times New Roman" w:hAnsi="Arial" w:cs="Arial"/>
          <w:color w:val="000000"/>
          <w:lang w:val="en-GB"/>
        </w:rPr>
        <w:t xml:space="preserve">) enormous societal benefits can be obtained when car travellers revert to public transport, or when the whole </w:t>
      </w:r>
      <w:r w:rsidR="00F34277" w:rsidRPr="00701FDF">
        <w:rPr>
          <w:rFonts w:ascii="Arial" w:eastAsia="Times New Roman" w:hAnsi="Arial" w:cs="Arial"/>
          <w:color w:val="000000"/>
          <w:lang w:val="en-GB"/>
        </w:rPr>
        <w:t>public transport</w:t>
      </w:r>
      <w:r w:rsidR="004F2977" w:rsidRPr="00701FDF">
        <w:rPr>
          <w:rFonts w:ascii="Arial" w:eastAsia="Times New Roman" w:hAnsi="Arial" w:cs="Arial"/>
          <w:color w:val="000000"/>
          <w:lang w:val="en-GB"/>
        </w:rPr>
        <w:t xml:space="preserve"> system becomes more reliable (</w:t>
      </w:r>
      <w:proofErr w:type="spellStart"/>
      <w:r w:rsidR="004F2977" w:rsidRPr="00701FDF">
        <w:rPr>
          <w:rFonts w:ascii="Arial" w:eastAsia="Times New Roman" w:hAnsi="Arial" w:cs="Arial"/>
          <w:color w:val="000000"/>
          <w:lang w:val="en-GB"/>
        </w:rPr>
        <w:t>Kennisinstituut</w:t>
      </w:r>
      <w:proofErr w:type="spellEnd"/>
      <w:r w:rsidR="004F2977" w:rsidRPr="00701FDF">
        <w:rPr>
          <w:rFonts w:ascii="Arial" w:eastAsia="Times New Roman" w:hAnsi="Arial" w:cs="Arial"/>
          <w:color w:val="000000"/>
          <w:lang w:val="en-GB"/>
        </w:rPr>
        <w:t xml:space="preserve"> </w:t>
      </w:r>
      <w:proofErr w:type="spellStart"/>
      <w:r w:rsidR="004F2977" w:rsidRPr="00701FDF">
        <w:rPr>
          <w:rFonts w:ascii="Arial" w:eastAsia="Times New Roman" w:hAnsi="Arial" w:cs="Arial"/>
          <w:color w:val="000000"/>
          <w:lang w:val="en-GB"/>
        </w:rPr>
        <w:t>voor</w:t>
      </w:r>
      <w:proofErr w:type="spellEnd"/>
      <w:r w:rsidR="004F2977" w:rsidRPr="00701FDF">
        <w:rPr>
          <w:rFonts w:ascii="Arial" w:eastAsia="Times New Roman" w:hAnsi="Arial" w:cs="Arial"/>
          <w:color w:val="000000"/>
          <w:lang w:val="en-GB"/>
        </w:rPr>
        <w:t xml:space="preserve"> </w:t>
      </w:r>
      <w:proofErr w:type="spellStart"/>
      <w:r w:rsidR="004F2977" w:rsidRPr="00701FDF">
        <w:rPr>
          <w:rFonts w:ascii="Arial" w:eastAsia="Times New Roman" w:hAnsi="Arial" w:cs="Arial"/>
          <w:color w:val="000000"/>
          <w:lang w:val="en-GB"/>
        </w:rPr>
        <w:t>Mobiliteitsbeleid</w:t>
      </w:r>
      <w:proofErr w:type="spellEnd"/>
      <w:r w:rsidR="004F2977" w:rsidRPr="00701FDF">
        <w:rPr>
          <w:rFonts w:ascii="Arial" w:eastAsia="Times New Roman" w:hAnsi="Arial" w:cs="Arial"/>
          <w:color w:val="000000"/>
          <w:lang w:val="en-GB"/>
        </w:rPr>
        <w:t>, 2013).</w:t>
      </w:r>
    </w:p>
    <w:p w14:paraId="131B0F01" w14:textId="77777777" w:rsidR="00AB18DC" w:rsidRPr="00701FDF" w:rsidRDefault="00AB18DC" w:rsidP="003E0D19">
      <w:pPr>
        <w:spacing w:line="300" w:lineRule="atLeast"/>
        <w:jc w:val="both"/>
        <w:rPr>
          <w:rFonts w:ascii="Arial" w:hAnsi="Arial" w:cs="Arial"/>
          <w:lang w:val="en-GB"/>
        </w:rPr>
      </w:pPr>
    </w:p>
    <w:p w14:paraId="41299D60" w14:textId="6A4FA8AA" w:rsidR="00C04FC7" w:rsidRPr="00701FDF" w:rsidRDefault="00FA592B" w:rsidP="003E0D19">
      <w:pPr>
        <w:spacing w:line="300" w:lineRule="atLeast"/>
        <w:rPr>
          <w:rFonts w:ascii="Arial" w:hAnsi="Arial" w:cs="Arial"/>
          <w:b/>
          <w:lang w:val="en-GB"/>
        </w:rPr>
      </w:pPr>
      <w:r w:rsidRPr="00701FDF">
        <w:rPr>
          <w:rFonts w:ascii="Arial" w:eastAsia="Times New Roman" w:hAnsi="Arial" w:cs="Arial"/>
          <w:color w:val="000000"/>
          <w:lang w:val="en-GB"/>
        </w:rPr>
        <w:t>In the UK</w:t>
      </w:r>
      <w:r w:rsidR="00BA154F" w:rsidRPr="00701FDF">
        <w:rPr>
          <w:rFonts w:ascii="Arial" w:eastAsia="Times New Roman" w:hAnsi="Arial" w:cs="Arial"/>
          <w:color w:val="000000"/>
          <w:lang w:val="en-GB"/>
        </w:rPr>
        <w:t>, congestion</w:t>
      </w:r>
      <w:r w:rsidRPr="00701FDF">
        <w:rPr>
          <w:rFonts w:ascii="Arial" w:eastAsia="Times New Roman" w:hAnsi="Arial" w:cs="Arial"/>
          <w:color w:val="000000"/>
          <w:lang w:val="en-GB"/>
        </w:rPr>
        <w:t xml:space="preserve"> costs between £7 billion and £30 billion per annum and urban areas </w:t>
      </w:r>
      <w:r w:rsidR="00BA154F" w:rsidRPr="00701FDF">
        <w:rPr>
          <w:rFonts w:ascii="Arial" w:eastAsia="Times New Roman" w:hAnsi="Arial" w:cs="Arial"/>
          <w:color w:val="000000"/>
          <w:lang w:val="en-GB"/>
        </w:rPr>
        <w:t>are</w:t>
      </w:r>
      <w:r w:rsidRPr="00701FDF">
        <w:rPr>
          <w:rFonts w:ascii="Arial" w:eastAsia="Times New Roman" w:hAnsi="Arial" w:cs="Arial"/>
          <w:color w:val="000000"/>
          <w:lang w:val="en-GB"/>
        </w:rPr>
        <w:t xml:space="preserve"> responsible for 89% of transport delays</w:t>
      </w:r>
      <w:r w:rsidR="00B144C3" w:rsidRPr="00701FDF">
        <w:rPr>
          <w:rFonts w:ascii="Arial" w:eastAsia="Times New Roman" w:hAnsi="Arial" w:cs="Arial"/>
          <w:color w:val="000000"/>
          <w:lang w:val="en-GB"/>
        </w:rPr>
        <w:t xml:space="preserve"> (</w:t>
      </w:r>
      <w:r w:rsidRPr="00701FDF">
        <w:rPr>
          <w:rFonts w:ascii="Arial" w:eastAsia="Times New Roman" w:hAnsi="Arial" w:cs="Arial"/>
          <w:color w:val="000000"/>
          <w:lang w:val="en-GB"/>
        </w:rPr>
        <w:t>Shaw</w:t>
      </w:r>
      <w:r w:rsidR="00B144C3" w:rsidRPr="00701FDF">
        <w:rPr>
          <w:rFonts w:ascii="Arial" w:eastAsia="Times New Roman" w:hAnsi="Arial" w:cs="Arial"/>
          <w:color w:val="000000"/>
          <w:lang w:val="en-GB"/>
        </w:rPr>
        <w:t xml:space="preserve"> and</w:t>
      </w:r>
      <w:r w:rsidRPr="00701FDF">
        <w:rPr>
          <w:rFonts w:ascii="Arial" w:eastAsia="Times New Roman" w:hAnsi="Arial" w:cs="Arial"/>
          <w:color w:val="000000"/>
          <w:lang w:val="en-GB"/>
        </w:rPr>
        <w:t xml:space="preserve"> </w:t>
      </w:r>
      <w:proofErr w:type="spellStart"/>
      <w:r w:rsidRPr="00701FDF">
        <w:rPr>
          <w:rFonts w:ascii="Arial" w:eastAsia="Times New Roman" w:hAnsi="Arial" w:cs="Arial"/>
          <w:color w:val="000000"/>
          <w:lang w:val="en-GB"/>
        </w:rPr>
        <w:t>Dochterty</w:t>
      </w:r>
      <w:proofErr w:type="spellEnd"/>
      <w:r w:rsidR="001A55A5" w:rsidRPr="00701FDF">
        <w:rPr>
          <w:rFonts w:ascii="Arial" w:eastAsia="Times New Roman" w:hAnsi="Arial" w:cs="Arial"/>
          <w:color w:val="000000"/>
          <w:lang w:val="en-GB"/>
        </w:rPr>
        <w:t>,</w:t>
      </w:r>
      <w:r w:rsidR="00BA154F" w:rsidRPr="00701FDF">
        <w:rPr>
          <w:rFonts w:ascii="Arial" w:eastAsia="Times New Roman" w:hAnsi="Arial" w:cs="Arial"/>
          <w:color w:val="000000"/>
          <w:lang w:val="en-GB"/>
        </w:rPr>
        <w:t xml:space="preserve"> 2014;</w:t>
      </w:r>
      <w:r w:rsidRPr="00701FDF">
        <w:rPr>
          <w:rFonts w:ascii="Arial" w:eastAsia="Times New Roman" w:hAnsi="Arial" w:cs="Arial"/>
          <w:color w:val="000000"/>
          <w:lang w:val="en-GB"/>
        </w:rPr>
        <w:t xml:space="preserve"> Eddington</w:t>
      </w:r>
      <w:r w:rsidR="001A55A5" w:rsidRPr="00701FDF">
        <w:rPr>
          <w:rFonts w:ascii="Arial" w:eastAsia="Times New Roman" w:hAnsi="Arial" w:cs="Arial"/>
          <w:color w:val="000000"/>
          <w:lang w:val="en-GB"/>
        </w:rPr>
        <w:t>,</w:t>
      </w:r>
      <w:r w:rsidR="00BA154F" w:rsidRPr="00701FDF">
        <w:rPr>
          <w:rFonts w:ascii="Arial" w:eastAsia="Times New Roman" w:hAnsi="Arial" w:cs="Arial"/>
          <w:color w:val="000000"/>
          <w:lang w:val="en-GB"/>
        </w:rPr>
        <w:t xml:space="preserve"> </w:t>
      </w:r>
      <w:r w:rsidRPr="00701FDF">
        <w:rPr>
          <w:rFonts w:ascii="Arial" w:eastAsia="Times New Roman" w:hAnsi="Arial" w:cs="Arial"/>
          <w:color w:val="000000"/>
          <w:lang w:val="en-GB"/>
        </w:rPr>
        <w:t xml:space="preserve">2006), </w:t>
      </w:r>
    </w:p>
    <w:p w14:paraId="739AF883" w14:textId="77777777" w:rsidR="00930525" w:rsidRPr="00701FDF" w:rsidRDefault="00930525" w:rsidP="003E0D19">
      <w:pPr>
        <w:spacing w:line="300" w:lineRule="atLeast"/>
        <w:rPr>
          <w:rFonts w:ascii="Arial" w:eastAsia="Times New Roman" w:hAnsi="Arial" w:cs="Arial"/>
          <w:color w:val="000000"/>
          <w:lang w:val="en-GB"/>
        </w:rPr>
      </w:pPr>
    </w:p>
    <w:p w14:paraId="5ECD3416" w14:textId="6F34241D" w:rsidR="00C876FB" w:rsidRPr="00701FDF" w:rsidRDefault="00C876FB"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At a minimum, shifting from driving to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saves fuel and oil, which typically total about 10¢ per vehicle-mile reduced</w:t>
      </w:r>
      <w:r w:rsidR="00BA154F" w:rsidRPr="00701FDF">
        <w:rPr>
          <w:rFonts w:ascii="Arial" w:eastAsia="Times New Roman" w:hAnsi="Arial" w:cs="Arial"/>
          <w:color w:val="000000"/>
          <w:lang w:val="en-GB"/>
        </w:rPr>
        <w:t xml:space="preserve"> in the USA (</w:t>
      </w:r>
      <w:proofErr w:type="spellStart"/>
      <w:r w:rsidR="00BA154F" w:rsidRPr="00701FDF">
        <w:rPr>
          <w:rFonts w:ascii="Arial" w:eastAsia="Times New Roman" w:hAnsi="Arial" w:cs="Arial"/>
          <w:color w:val="000000"/>
          <w:lang w:val="en-GB"/>
        </w:rPr>
        <w:t>Litman</w:t>
      </w:r>
      <w:proofErr w:type="spellEnd"/>
      <w:r w:rsidR="001A55A5" w:rsidRPr="00701FDF">
        <w:rPr>
          <w:rFonts w:ascii="Arial" w:eastAsia="Times New Roman" w:hAnsi="Arial" w:cs="Arial"/>
          <w:color w:val="000000"/>
          <w:lang w:val="en-GB"/>
        </w:rPr>
        <w:t>,</w:t>
      </w:r>
      <w:r w:rsidR="00BA154F" w:rsidRPr="00701FDF">
        <w:rPr>
          <w:rFonts w:ascii="Arial" w:eastAsia="Times New Roman" w:hAnsi="Arial" w:cs="Arial"/>
          <w:color w:val="000000"/>
          <w:lang w:val="en-GB"/>
        </w:rPr>
        <w:t xml:space="preserve"> 2015)</w:t>
      </w:r>
      <w:r w:rsidRPr="00701FDF">
        <w:rPr>
          <w:rFonts w:ascii="Arial" w:eastAsia="Times New Roman" w:hAnsi="Arial" w:cs="Arial"/>
          <w:color w:val="000000"/>
          <w:lang w:val="en-GB"/>
        </w:rPr>
        <w:t xml:space="preserve">. In addition, depreciation, insurance and parking costs are partly variable, since increased driving increases the frequency of vehicle repairs and replacement, reduces vehicle resale value, and increases the risks of crashes, traffic and parking citations. These additional mileage-related costs typically average 10- 15¢ per mile, so </w:t>
      </w:r>
      <w:r w:rsidRPr="00701FDF">
        <w:rPr>
          <w:rFonts w:ascii="Arial" w:eastAsia="Times New Roman" w:hAnsi="Arial" w:cs="Arial"/>
          <w:bCs/>
          <w:color w:val="000000"/>
          <w:lang w:val="en-GB"/>
        </w:rPr>
        <w:t>cost savings total 20-25¢ per mile reduced</w:t>
      </w:r>
      <w:r w:rsidRPr="00701FDF">
        <w:rPr>
          <w:rFonts w:ascii="Arial" w:eastAsia="Times New Roman" w:hAnsi="Arial" w:cs="Arial"/>
          <w:color w:val="000000"/>
          <w:lang w:val="en-GB"/>
        </w:rPr>
        <w:t xml:space="preserve">. Savings may be greater under congested conditions, or where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users avoid parking fees or road tolls. More savings are available when bet</w:t>
      </w:r>
      <w:r w:rsidR="00207B3C" w:rsidRPr="00701FDF">
        <w:rPr>
          <w:rFonts w:ascii="Arial" w:eastAsia="Times New Roman" w:hAnsi="Arial" w:cs="Arial"/>
          <w:color w:val="000000"/>
          <w:lang w:val="en-GB"/>
        </w:rPr>
        <w:t>t</w:t>
      </w:r>
      <w:r w:rsidRPr="00701FDF">
        <w:rPr>
          <w:rFonts w:ascii="Arial" w:eastAsia="Times New Roman" w:hAnsi="Arial" w:cs="Arial"/>
          <w:color w:val="000000"/>
          <w:lang w:val="en-GB"/>
        </w:rPr>
        <w:t xml:space="preserve">er public transport allows vehicle ownership reductions. For example, if improved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services allow 10% of users to reduce their hou</w:t>
      </w:r>
      <w:r w:rsidR="0088072D" w:rsidRPr="00701FDF">
        <w:rPr>
          <w:rFonts w:ascii="Arial" w:eastAsia="Times New Roman" w:hAnsi="Arial" w:cs="Arial"/>
          <w:color w:val="000000"/>
          <w:lang w:val="en-GB"/>
        </w:rPr>
        <w:t xml:space="preserve">sehold vehicle ownership (e.g. </w:t>
      </w:r>
      <w:r w:rsidRPr="00701FDF">
        <w:rPr>
          <w:rFonts w:ascii="Arial" w:eastAsia="Times New Roman" w:hAnsi="Arial" w:cs="Arial"/>
          <w:color w:val="000000"/>
          <w:lang w:val="en-GB"/>
        </w:rPr>
        <w:t xml:space="preserve">from two vehicles to one), the savings average $300 annually per user (assuming a second car has $3,000 annual ownership costs), or 6¢ per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travel passenger-mile (assuming 20 miles of </w:t>
      </w:r>
      <w:r w:rsidR="00F34277" w:rsidRPr="00701FDF">
        <w:rPr>
          <w:rFonts w:ascii="Arial" w:eastAsia="Times New Roman" w:hAnsi="Arial" w:cs="Arial"/>
          <w:color w:val="000000"/>
          <w:lang w:val="en-GB"/>
        </w:rPr>
        <w:t>public transport</w:t>
      </w:r>
      <w:r w:rsidRPr="00701FDF">
        <w:rPr>
          <w:rFonts w:ascii="Arial" w:eastAsia="Times New Roman" w:hAnsi="Arial" w:cs="Arial"/>
          <w:color w:val="000000"/>
          <w:lang w:val="en-GB"/>
        </w:rPr>
        <w:t xml:space="preserve"> travel a day, 250 days per year) in addition to vehicle operating cost savings.</w:t>
      </w:r>
    </w:p>
    <w:p w14:paraId="014CB9D1" w14:textId="77777777" w:rsidR="00FA592B" w:rsidRPr="00701FDF" w:rsidRDefault="00FA592B">
      <w:pPr>
        <w:spacing w:line="300" w:lineRule="atLeast"/>
        <w:rPr>
          <w:rFonts w:ascii="Arial" w:hAnsi="Arial" w:cs="Arial"/>
          <w:b/>
          <w:lang w:val="en-GB"/>
        </w:rPr>
      </w:pPr>
    </w:p>
    <w:p w14:paraId="2FA1FA72" w14:textId="6E55FFC5" w:rsidR="00B64C19" w:rsidRPr="00701FDF" w:rsidRDefault="00EF0ACC" w:rsidP="003E0D19">
      <w:pPr>
        <w:pStyle w:val="Default"/>
        <w:spacing w:line="300" w:lineRule="atLeast"/>
        <w:jc w:val="both"/>
        <w:rPr>
          <w:rFonts w:ascii="Arial" w:hAnsi="Arial" w:cs="Arial"/>
          <w:b/>
          <w:bCs/>
          <w:lang w:val="en-GB"/>
        </w:rPr>
      </w:pPr>
      <w:r w:rsidRPr="00701FDF">
        <w:rPr>
          <w:rFonts w:ascii="Arial" w:hAnsi="Arial" w:cs="Arial"/>
          <w:b/>
          <w:bCs/>
          <w:lang w:val="en-GB"/>
        </w:rPr>
        <w:t xml:space="preserve">2.3 </w:t>
      </w:r>
      <w:r w:rsidR="00B64C19" w:rsidRPr="00701FDF">
        <w:rPr>
          <w:rFonts w:ascii="Arial" w:hAnsi="Arial" w:cs="Arial"/>
          <w:b/>
          <w:bCs/>
          <w:lang w:val="en-GB"/>
        </w:rPr>
        <w:t>Economy</w:t>
      </w:r>
    </w:p>
    <w:p w14:paraId="7938A2DD" w14:textId="4A05B675" w:rsidR="00635663" w:rsidRPr="00701FDF" w:rsidRDefault="00B64C19" w:rsidP="003E0D19">
      <w:pPr>
        <w:autoSpaceDE w:val="0"/>
        <w:autoSpaceDN w:val="0"/>
        <w:adjustRightInd w:val="0"/>
        <w:spacing w:line="300" w:lineRule="atLeast"/>
        <w:rPr>
          <w:rFonts w:ascii="Arial" w:hAnsi="Arial" w:cs="Arial"/>
          <w:lang w:val="en-GB"/>
        </w:rPr>
      </w:pPr>
      <w:r w:rsidRPr="00701FDF">
        <w:rPr>
          <w:rFonts w:ascii="Arial" w:hAnsi="Arial" w:cs="Arial"/>
          <w:lang w:val="en-GB"/>
        </w:rPr>
        <w:t>Public transport improves the competitiveness of an area by attracting companies and inhabitants to its direct surroundings. Well served public transport stops and stations present favourable conditions that can elicit investments or other economic incentives. Particularly improved accessibility of sites is very meaningful for development, hence for the (future) land and property value. Research (e.g. Hass-</w:t>
      </w:r>
      <w:proofErr w:type="spellStart"/>
      <w:r w:rsidRPr="00701FDF">
        <w:rPr>
          <w:rFonts w:ascii="Arial" w:hAnsi="Arial" w:cs="Arial"/>
          <w:lang w:val="en-GB"/>
        </w:rPr>
        <w:t>Klau</w:t>
      </w:r>
      <w:proofErr w:type="spellEnd"/>
      <w:r w:rsidRPr="00701FDF">
        <w:rPr>
          <w:rFonts w:ascii="Arial" w:hAnsi="Arial" w:cs="Arial"/>
          <w:lang w:val="en-GB"/>
        </w:rPr>
        <w:t xml:space="preserve"> et al.</w:t>
      </w:r>
      <w:r w:rsidR="001A55A5" w:rsidRPr="00701FDF">
        <w:rPr>
          <w:rFonts w:ascii="Arial" w:hAnsi="Arial" w:cs="Arial"/>
          <w:lang w:val="en-GB"/>
        </w:rPr>
        <w:t>,</w:t>
      </w:r>
      <w:r w:rsidRPr="00701FDF">
        <w:rPr>
          <w:rFonts w:ascii="Arial" w:hAnsi="Arial" w:cs="Arial"/>
          <w:lang w:val="en-GB"/>
        </w:rPr>
        <w:t xml:space="preserve"> 2004) showed public transport can represent an important condition for creating urban situations with positive economic effects, but always in combination with other interventions, such as additional actions, initiatives and invest</w:t>
      </w:r>
      <w:r w:rsidR="00635663" w:rsidRPr="00701FDF">
        <w:rPr>
          <w:rFonts w:ascii="Arial" w:hAnsi="Arial" w:cs="Arial"/>
          <w:lang w:val="en-GB"/>
        </w:rPr>
        <w:t>ments, supportive policies, etc.</w:t>
      </w:r>
    </w:p>
    <w:p w14:paraId="64FEA154" w14:textId="77777777" w:rsidR="00635663" w:rsidRPr="00701FDF" w:rsidRDefault="00635663" w:rsidP="003E0D19">
      <w:pPr>
        <w:autoSpaceDE w:val="0"/>
        <w:autoSpaceDN w:val="0"/>
        <w:adjustRightInd w:val="0"/>
        <w:spacing w:line="300" w:lineRule="atLeast"/>
        <w:rPr>
          <w:rFonts w:ascii="Arial" w:hAnsi="Arial" w:cs="Arial"/>
          <w:lang w:val="en-GB"/>
        </w:rPr>
      </w:pPr>
    </w:p>
    <w:p w14:paraId="78578F0E" w14:textId="6BCDAD3D" w:rsidR="00207B3C" w:rsidRPr="00701FDF" w:rsidRDefault="00207B3C" w:rsidP="003E0D19">
      <w:pPr>
        <w:autoSpaceDE w:val="0"/>
        <w:autoSpaceDN w:val="0"/>
        <w:adjustRightInd w:val="0"/>
        <w:spacing w:line="300" w:lineRule="atLeast"/>
        <w:rPr>
          <w:rFonts w:ascii="Arial" w:hAnsi="Arial" w:cs="Arial"/>
          <w:lang w:val="en-GB"/>
        </w:rPr>
      </w:pPr>
      <w:r w:rsidRPr="00701FDF">
        <w:rPr>
          <w:rFonts w:ascii="Arial" w:hAnsi="Arial" w:cs="Arial"/>
          <w:lang w:val="en-GB"/>
        </w:rPr>
        <w:t>2.3.1</w:t>
      </w:r>
      <w:r w:rsidRPr="00701FDF">
        <w:rPr>
          <w:rFonts w:ascii="Arial" w:hAnsi="Arial" w:cs="Arial"/>
          <w:lang w:val="en-GB"/>
        </w:rPr>
        <w:tab/>
        <w:t xml:space="preserve">Urban </w:t>
      </w:r>
      <w:r w:rsidR="00A336CF" w:rsidRPr="00701FDF">
        <w:rPr>
          <w:rFonts w:ascii="Arial" w:hAnsi="Arial" w:cs="Arial"/>
          <w:lang w:val="en-GB"/>
        </w:rPr>
        <w:t>(re)</w:t>
      </w:r>
      <w:r w:rsidRPr="00701FDF">
        <w:rPr>
          <w:rFonts w:ascii="Arial" w:hAnsi="Arial" w:cs="Arial"/>
          <w:lang w:val="en-GB"/>
        </w:rPr>
        <w:t>development</w:t>
      </w:r>
    </w:p>
    <w:p w14:paraId="0C5DD036" w14:textId="3E5A562F" w:rsidR="00160B67" w:rsidRPr="00701FDF" w:rsidRDefault="00635663" w:rsidP="003E0D19">
      <w:pPr>
        <w:autoSpaceDE w:val="0"/>
        <w:autoSpaceDN w:val="0"/>
        <w:adjustRightInd w:val="0"/>
        <w:spacing w:line="300" w:lineRule="atLeast"/>
        <w:rPr>
          <w:rFonts w:ascii="Arial" w:hAnsi="Arial" w:cs="Arial"/>
          <w:b/>
          <w:lang w:val="en-GB"/>
        </w:rPr>
      </w:pPr>
      <w:r w:rsidRPr="00701FDF">
        <w:rPr>
          <w:rFonts w:ascii="Arial" w:hAnsi="Arial" w:cs="Arial"/>
          <w:lang w:val="en-GB"/>
        </w:rPr>
        <w:t>It is confirmed by research that (the introduction of) public transport often has had a direct impact on urban area</w:t>
      </w:r>
      <w:r w:rsidR="003A6DEC" w:rsidRPr="00701FDF">
        <w:rPr>
          <w:rFonts w:ascii="Arial" w:hAnsi="Arial" w:cs="Arial"/>
          <w:lang w:val="en-GB"/>
        </w:rPr>
        <w:t>s</w:t>
      </w:r>
      <w:r w:rsidRPr="00701FDF">
        <w:rPr>
          <w:rFonts w:ascii="Arial" w:hAnsi="Arial" w:cs="Arial"/>
          <w:lang w:val="en-GB"/>
        </w:rPr>
        <w:t xml:space="preserve">, for instance by speeding up development and increasing property and land values. </w:t>
      </w:r>
      <w:r w:rsidR="000F3D96" w:rsidRPr="00701FDF">
        <w:rPr>
          <w:rFonts w:ascii="Arial" w:hAnsi="Arial" w:cs="Arial"/>
          <w:lang w:val="en-GB"/>
        </w:rPr>
        <w:t>In many cases. The introduction or improvement of public transport is seen as a key success factor when developing (new)</w:t>
      </w:r>
      <w:r w:rsidR="00160B67" w:rsidRPr="00701FDF">
        <w:rPr>
          <w:rFonts w:ascii="Arial" w:hAnsi="Arial" w:cs="Arial"/>
          <w:lang w:val="en-GB"/>
        </w:rPr>
        <w:t xml:space="preserve"> sites, for instance because many companies see it as an essential element before relocating to a new site. A public investment in the </w:t>
      </w:r>
      <w:proofErr w:type="spellStart"/>
      <w:r w:rsidR="00160B67" w:rsidRPr="00701FDF">
        <w:rPr>
          <w:rFonts w:ascii="Arial" w:hAnsi="Arial" w:cs="Arial"/>
          <w:lang w:val="en-GB"/>
        </w:rPr>
        <w:t>MediaCity</w:t>
      </w:r>
      <w:proofErr w:type="spellEnd"/>
      <w:r w:rsidR="00160B67" w:rsidRPr="00701FDF">
        <w:rPr>
          <w:rFonts w:ascii="Arial" w:hAnsi="Arial" w:cs="Arial"/>
          <w:lang w:val="en-GB"/>
        </w:rPr>
        <w:t xml:space="preserve"> UK light rail-extension in Manchester was a perquisite for BBC to become a local tenant of the newly developed area (</w:t>
      </w:r>
      <w:proofErr w:type="spellStart"/>
      <w:r w:rsidR="00160B67" w:rsidRPr="00701FDF">
        <w:rPr>
          <w:rFonts w:ascii="Arial" w:hAnsi="Arial" w:cs="Arial"/>
          <w:lang w:val="en-GB"/>
        </w:rPr>
        <w:t>Conventz</w:t>
      </w:r>
      <w:proofErr w:type="spellEnd"/>
      <w:r w:rsidR="006B1223" w:rsidRPr="00701FDF">
        <w:rPr>
          <w:rFonts w:ascii="Arial" w:hAnsi="Arial" w:cs="Arial"/>
          <w:lang w:val="en-GB"/>
        </w:rPr>
        <w:t xml:space="preserve"> </w:t>
      </w:r>
      <w:r w:rsidR="00160B67" w:rsidRPr="00701FDF">
        <w:rPr>
          <w:rFonts w:ascii="Arial" w:hAnsi="Arial" w:cs="Arial"/>
          <w:lang w:val="en-GB"/>
        </w:rPr>
        <w:t>et al</w:t>
      </w:r>
      <w:r w:rsidR="0088072D" w:rsidRPr="00701FDF">
        <w:rPr>
          <w:rFonts w:ascii="Arial" w:hAnsi="Arial" w:cs="Arial"/>
          <w:lang w:val="en-GB"/>
        </w:rPr>
        <w:t>.</w:t>
      </w:r>
      <w:r w:rsidR="00160B67" w:rsidRPr="00701FDF">
        <w:rPr>
          <w:rFonts w:ascii="Arial" w:hAnsi="Arial" w:cs="Arial"/>
          <w:lang w:val="en-GB"/>
        </w:rPr>
        <w:t xml:space="preserve">, 2013). </w:t>
      </w:r>
    </w:p>
    <w:p w14:paraId="78703DB0" w14:textId="77777777" w:rsidR="00160B67" w:rsidRPr="00701FDF" w:rsidRDefault="00160B67" w:rsidP="003E0D19">
      <w:pPr>
        <w:autoSpaceDE w:val="0"/>
        <w:autoSpaceDN w:val="0"/>
        <w:adjustRightInd w:val="0"/>
        <w:spacing w:line="300" w:lineRule="atLeast"/>
        <w:rPr>
          <w:rFonts w:ascii="Arial" w:hAnsi="Arial" w:cs="Arial"/>
          <w:lang w:val="en-GB"/>
        </w:rPr>
      </w:pPr>
    </w:p>
    <w:p w14:paraId="40B4A8BC" w14:textId="26F1D850" w:rsidR="003A6DEC" w:rsidRPr="00701FDF" w:rsidRDefault="00160B67" w:rsidP="003E0D19">
      <w:pPr>
        <w:autoSpaceDE w:val="0"/>
        <w:autoSpaceDN w:val="0"/>
        <w:adjustRightInd w:val="0"/>
        <w:spacing w:line="300" w:lineRule="atLeast"/>
        <w:rPr>
          <w:rFonts w:ascii="Arial" w:hAnsi="Arial" w:cs="Arial"/>
          <w:lang w:val="en-GB"/>
        </w:rPr>
      </w:pPr>
      <w:r w:rsidRPr="00701FDF">
        <w:rPr>
          <w:rFonts w:ascii="Arial" w:hAnsi="Arial" w:cs="Arial"/>
          <w:lang w:val="en-GB"/>
        </w:rPr>
        <w:t xml:space="preserve">The impact of public transport on urban development </w:t>
      </w:r>
      <w:r w:rsidR="003A6DEC" w:rsidRPr="00701FDF">
        <w:rPr>
          <w:rFonts w:ascii="Arial" w:hAnsi="Arial" w:cs="Arial"/>
          <w:lang w:val="en-GB"/>
        </w:rPr>
        <w:t xml:space="preserve">is </w:t>
      </w:r>
      <w:r w:rsidRPr="00701FDF">
        <w:rPr>
          <w:rFonts w:ascii="Arial" w:hAnsi="Arial" w:cs="Arial"/>
          <w:lang w:val="en-GB"/>
        </w:rPr>
        <w:t>especially</w:t>
      </w:r>
      <w:r w:rsidR="003A6DEC" w:rsidRPr="00701FDF">
        <w:rPr>
          <w:rFonts w:ascii="Arial" w:hAnsi="Arial" w:cs="Arial"/>
          <w:lang w:val="en-GB"/>
        </w:rPr>
        <w:t xml:space="preserve"> </w:t>
      </w:r>
      <w:r w:rsidR="000F3D96" w:rsidRPr="00701FDF">
        <w:rPr>
          <w:rFonts w:ascii="Arial" w:hAnsi="Arial" w:cs="Arial"/>
          <w:lang w:val="en-GB"/>
        </w:rPr>
        <w:t>apparent</w:t>
      </w:r>
      <w:r w:rsidR="003A6DEC" w:rsidRPr="00701FDF">
        <w:rPr>
          <w:rFonts w:ascii="Arial" w:hAnsi="Arial" w:cs="Arial"/>
          <w:lang w:val="en-GB"/>
        </w:rPr>
        <w:t xml:space="preserve"> at the former Docklands area in East London, which was redeveloped into business district Canary Wharf</w:t>
      </w:r>
      <w:r w:rsidR="000F3D96" w:rsidRPr="00701FDF">
        <w:rPr>
          <w:rFonts w:ascii="Arial" w:hAnsi="Arial" w:cs="Arial"/>
          <w:lang w:val="en-GB"/>
        </w:rPr>
        <w:t xml:space="preserve">. A public investment of £77 million in the Docklands Light Railway, intended to provide the area with speedy connections to the </w:t>
      </w:r>
      <w:r w:rsidRPr="00701FDF">
        <w:rPr>
          <w:rFonts w:ascii="Arial" w:hAnsi="Arial" w:cs="Arial"/>
          <w:lang w:val="en-GB"/>
        </w:rPr>
        <w:t>City of London</w:t>
      </w:r>
      <w:r w:rsidR="000F3D96" w:rsidRPr="00701FDF">
        <w:rPr>
          <w:rFonts w:ascii="Arial" w:hAnsi="Arial" w:cs="Arial"/>
          <w:lang w:val="en-GB"/>
        </w:rPr>
        <w:t xml:space="preserve"> and, among others, London City Airport, enabled Canary Wharf to be developed by Olympia and York (</w:t>
      </w:r>
      <w:proofErr w:type="spellStart"/>
      <w:r w:rsidR="000F3D96" w:rsidRPr="00701FDF">
        <w:rPr>
          <w:rFonts w:ascii="Arial" w:hAnsi="Arial" w:cs="Arial"/>
          <w:lang w:val="en-GB"/>
        </w:rPr>
        <w:t>Conventz</w:t>
      </w:r>
      <w:proofErr w:type="spellEnd"/>
      <w:r w:rsidR="000F3D96" w:rsidRPr="00701FDF">
        <w:rPr>
          <w:rFonts w:ascii="Arial" w:hAnsi="Arial" w:cs="Arial"/>
          <w:lang w:val="en-GB"/>
        </w:rPr>
        <w:t xml:space="preserve"> et al</w:t>
      </w:r>
      <w:r w:rsidR="00312AD1" w:rsidRPr="00701FDF">
        <w:rPr>
          <w:rFonts w:ascii="Arial" w:hAnsi="Arial" w:cs="Arial"/>
          <w:lang w:val="en-GB"/>
        </w:rPr>
        <w:t>.</w:t>
      </w:r>
      <w:r w:rsidR="000F3D96" w:rsidRPr="00701FDF">
        <w:rPr>
          <w:rFonts w:ascii="Arial" w:hAnsi="Arial" w:cs="Arial"/>
          <w:lang w:val="en-GB"/>
        </w:rPr>
        <w:t xml:space="preserve"> 2013). </w:t>
      </w:r>
      <w:r w:rsidRPr="00701FDF">
        <w:rPr>
          <w:rFonts w:ascii="Arial" w:hAnsi="Arial" w:cs="Arial"/>
          <w:lang w:val="en-GB"/>
        </w:rPr>
        <w:t xml:space="preserve">The firm also invested </w:t>
      </w:r>
      <w:r w:rsidR="00A1014C" w:rsidRPr="00701FDF">
        <w:rPr>
          <w:rFonts w:ascii="Arial" w:hAnsi="Arial" w:cs="Arial"/>
          <w:lang w:val="en-GB"/>
        </w:rPr>
        <w:t xml:space="preserve">itself in the </w:t>
      </w:r>
      <w:r w:rsidR="00F34277" w:rsidRPr="00701FDF">
        <w:rPr>
          <w:rFonts w:ascii="Arial" w:hAnsi="Arial" w:cs="Arial"/>
          <w:lang w:val="en-GB"/>
        </w:rPr>
        <w:t>public transport</w:t>
      </w:r>
      <w:r w:rsidR="00A1014C" w:rsidRPr="00701FDF">
        <w:rPr>
          <w:rFonts w:ascii="Arial" w:hAnsi="Arial" w:cs="Arial"/>
          <w:lang w:val="en-GB"/>
        </w:rPr>
        <w:t xml:space="preserve"> development: </w:t>
      </w:r>
      <w:r w:rsidRPr="00701FDF">
        <w:rPr>
          <w:rFonts w:ascii="Arial" w:hAnsi="Arial" w:cs="Arial"/>
          <w:lang w:val="en-GB"/>
        </w:rPr>
        <w:t>£25 million in the construction of Canary Wharf station and £68 million in the DRL-extension to Bank underground station (Carter</w:t>
      </w:r>
      <w:r w:rsidR="001A55A5" w:rsidRPr="00701FDF">
        <w:rPr>
          <w:rFonts w:ascii="Arial" w:hAnsi="Arial" w:cs="Arial"/>
          <w:lang w:val="en-GB"/>
        </w:rPr>
        <w:t>,</w:t>
      </w:r>
      <w:r w:rsidRPr="00701FDF">
        <w:rPr>
          <w:rFonts w:ascii="Arial" w:hAnsi="Arial" w:cs="Arial"/>
          <w:lang w:val="en-GB"/>
        </w:rPr>
        <w:t xml:space="preserve"> 1991). </w:t>
      </w:r>
      <w:r w:rsidR="000F3D96" w:rsidRPr="00701FDF">
        <w:rPr>
          <w:rFonts w:ascii="Arial" w:hAnsi="Arial" w:cs="Arial"/>
          <w:lang w:val="en-GB"/>
        </w:rPr>
        <w:t>Subsequently, l</w:t>
      </w:r>
      <w:r w:rsidR="003A6DEC" w:rsidRPr="00701FDF">
        <w:rPr>
          <w:rFonts w:ascii="Arial" w:hAnsi="Arial" w:cs="Arial"/>
          <w:lang w:val="en-GB"/>
        </w:rPr>
        <w:t xml:space="preserve">and values in the Isle of Dogs </w:t>
      </w:r>
      <w:r w:rsidR="000F3D96" w:rsidRPr="00701FDF">
        <w:rPr>
          <w:rFonts w:ascii="Arial" w:hAnsi="Arial" w:cs="Arial"/>
          <w:lang w:val="en-GB"/>
        </w:rPr>
        <w:t xml:space="preserve">area (located in the Docklands area) </w:t>
      </w:r>
      <w:r w:rsidR="003A6DEC" w:rsidRPr="00701FDF">
        <w:rPr>
          <w:rFonts w:ascii="Arial" w:hAnsi="Arial" w:cs="Arial"/>
          <w:lang w:val="en-GB"/>
        </w:rPr>
        <w:t>rose from of £70,000 an acre in 1981 to of £4,9 million in 1988</w:t>
      </w:r>
      <w:r w:rsidR="000F3D96" w:rsidRPr="00701FDF">
        <w:rPr>
          <w:rFonts w:ascii="Arial" w:hAnsi="Arial" w:cs="Arial"/>
          <w:lang w:val="en-GB"/>
        </w:rPr>
        <w:t xml:space="preserve"> (Knowles</w:t>
      </w:r>
      <w:r w:rsidR="0044296B" w:rsidRPr="00701FDF">
        <w:rPr>
          <w:rFonts w:ascii="Arial" w:hAnsi="Arial" w:cs="Arial"/>
          <w:lang w:val="en-GB"/>
        </w:rPr>
        <w:t>,</w:t>
      </w:r>
      <w:r w:rsidR="000F3D96" w:rsidRPr="00701FDF">
        <w:rPr>
          <w:rFonts w:ascii="Arial" w:hAnsi="Arial" w:cs="Arial"/>
          <w:lang w:val="en-GB"/>
        </w:rPr>
        <w:t xml:space="preserve"> 1992). This theory is confirmed by other cases; for instance</w:t>
      </w:r>
      <w:r w:rsidR="0029600D" w:rsidRPr="00701FDF">
        <w:rPr>
          <w:rFonts w:ascii="Arial" w:hAnsi="Arial" w:cs="Arial"/>
          <w:lang w:val="en-GB"/>
        </w:rPr>
        <w:t xml:space="preserve"> in Bremen, where sites adjacent to tram lines had land process roughly 50% higher than those with no direct public transport access. I</w:t>
      </w:r>
      <w:r w:rsidR="000F3D96" w:rsidRPr="00701FDF">
        <w:rPr>
          <w:rFonts w:ascii="Arial" w:hAnsi="Arial" w:cs="Arial"/>
          <w:lang w:val="en-GB"/>
        </w:rPr>
        <w:t xml:space="preserve">n the </w:t>
      </w:r>
      <w:r w:rsidR="00806456" w:rsidRPr="00701FDF">
        <w:rPr>
          <w:rFonts w:ascii="Arial" w:hAnsi="Arial" w:cs="Arial"/>
          <w:lang w:val="en-GB"/>
        </w:rPr>
        <w:t>Rouen area</w:t>
      </w:r>
      <w:r w:rsidR="000F3D96" w:rsidRPr="00701FDF">
        <w:rPr>
          <w:rFonts w:ascii="Arial" w:hAnsi="Arial" w:cs="Arial"/>
          <w:lang w:val="en-GB"/>
        </w:rPr>
        <w:t xml:space="preserve"> housing prices </w:t>
      </w:r>
      <w:r w:rsidRPr="00701FDF">
        <w:rPr>
          <w:rFonts w:ascii="Arial" w:hAnsi="Arial" w:cs="Arial"/>
          <w:lang w:val="en-GB"/>
        </w:rPr>
        <w:t>rose more than 10% when public transport was improved and the same happened</w:t>
      </w:r>
      <w:r w:rsidR="00312AD1" w:rsidRPr="00701FDF">
        <w:rPr>
          <w:rFonts w:ascii="Arial" w:hAnsi="Arial" w:cs="Arial"/>
          <w:lang w:val="en-GB"/>
        </w:rPr>
        <w:t xml:space="preserve"> in Portland (+6.5%) (Hass-</w:t>
      </w:r>
      <w:proofErr w:type="spellStart"/>
      <w:r w:rsidR="00312AD1" w:rsidRPr="00701FDF">
        <w:rPr>
          <w:rFonts w:ascii="Arial" w:hAnsi="Arial" w:cs="Arial"/>
          <w:lang w:val="en-GB"/>
        </w:rPr>
        <w:t>Klau</w:t>
      </w:r>
      <w:proofErr w:type="spellEnd"/>
      <w:r w:rsidR="00312AD1" w:rsidRPr="00701FDF">
        <w:rPr>
          <w:rFonts w:ascii="Arial" w:hAnsi="Arial" w:cs="Arial"/>
          <w:lang w:val="en-GB"/>
        </w:rPr>
        <w:t xml:space="preserve"> et al.</w:t>
      </w:r>
      <w:r w:rsidR="0044296B" w:rsidRPr="00701FDF">
        <w:rPr>
          <w:rFonts w:ascii="Arial" w:hAnsi="Arial" w:cs="Arial"/>
          <w:lang w:val="en-GB"/>
        </w:rPr>
        <w:t>,</w:t>
      </w:r>
      <w:r w:rsidRPr="00701FDF">
        <w:rPr>
          <w:rFonts w:ascii="Arial" w:hAnsi="Arial" w:cs="Arial"/>
          <w:lang w:val="en-GB"/>
        </w:rPr>
        <w:t xml:space="preserve"> 2004).</w:t>
      </w:r>
    </w:p>
    <w:p w14:paraId="1B7AE102" w14:textId="77777777" w:rsidR="00207B3C" w:rsidRPr="00701FDF" w:rsidRDefault="00207B3C" w:rsidP="003E0D19">
      <w:pPr>
        <w:autoSpaceDE w:val="0"/>
        <w:autoSpaceDN w:val="0"/>
        <w:adjustRightInd w:val="0"/>
        <w:spacing w:line="300" w:lineRule="atLeast"/>
        <w:rPr>
          <w:rFonts w:ascii="Arial" w:hAnsi="Arial" w:cs="Arial"/>
          <w:lang w:val="en-GB"/>
        </w:rPr>
      </w:pPr>
    </w:p>
    <w:p w14:paraId="5416BC01" w14:textId="6EC3E073" w:rsidR="00207B3C" w:rsidRPr="00701FDF" w:rsidRDefault="00207B3C" w:rsidP="003E0D19">
      <w:pPr>
        <w:autoSpaceDE w:val="0"/>
        <w:autoSpaceDN w:val="0"/>
        <w:adjustRightInd w:val="0"/>
        <w:spacing w:line="300" w:lineRule="atLeast"/>
        <w:rPr>
          <w:rFonts w:ascii="Arial" w:hAnsi="Arial" w:cs="Arial"/>
          <w:lang w:val="en-GB"/>
        </w:rPr>
      </w:pPr>
      <w:r w:rsidRPr="00701FDF">
        <w:rPr>
          <w:rFonts w:ascii="Arial" w:hAnsi="Arial" w:cs="Arial"/>
          <w:lang w:val="en-GB"/>
        </w:rPr>
        <w:t>2.3.2</w:t>
      </w:r>
      <w:r w:rsidRPr="00701FDF">
        <w:rPr>
          <w:rFonts w:ascii="Arial" w:hAnsi="Arial" w:cs="Arial"/>
          <w:lang w:val="en-GB"/>
        </w:rPr>
        <w:tab/>
        <w:t>Property values</w:t>
      </w:r>
    </w:p>
    <w:p w14:paraId="2C927589" w14:textId="3AE29784" w:rsidR="00207B3C" w:rsidRPr="00701FDF" w:rsidRDefault="00207B3C" w:rsidP="00207B3C">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Concerning commercial values, several sources report on impacts. In San Jose rents on commercial lease transactions between 1984 and 2000 were 13% higher within 400 m. of light rail stations than those more than 1200 m. away. In Dallas it was 22.7% and Santa Clara 10% to 7% (Weinberger, 2001; Crocker et al.</w:t>
      </w:r>
      <w:r w:rsidR="0044296B"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2000; Hass-</w:t>
      </w:r>
      <w:proofErr w:type="spellStart"/>
      <w:r w:rsidRPr="00701FDF">
        <w:rPr>
          <w:rFonts w:ascii="Arial" w:eastAsia="Times New Roman" w:hAnsi="Arial" w:cs="Arial"/>
          <w:color w:val="000000"/>
          <w:lang w:val="en-GB"/>
        </w:rPr>
        <w:t>Klau</w:t>
      </w:r>
      <w:proofErr w:type="spellEnd"/>
      <w:r w:rsidRPr="00701FDF">
        <w:rPr>
          <w:rFonts w:ascii="Arial" w:eastAsia="Times New Roman" w:hAnsi="Arial" w:cs="Arial"/>
          <w:color w:val="000000"/>
          <w:lang w:val="en-GB"/>
        </w:rPr>
        <w:t xml:space="preserve"> et al.</w:t>
      </w:r>
      <w:r w:rsidR="0044296B"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2004; Mohammad et al.</w:t>
      </w:r>
      <w:r w:rsidR="0044296B"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2013).</w:t>
      </w:r>
    </w:p>
    <w:p w14:paraId="09B3DEA4" w14:textId="77777777" w:rsidR="00207B3C" w:rsidRPr="00701FDF" w:rsidRDefault="00207B3C" w:rsidP="00207B3C">
      <w:pPr>
        <w:spacing w:line="300" w:lineRule="atLeast"/>
        <w:rPr>
          <w:rFonts w:ascii="Arial" w:eastAsia="Times New Roman" w:hAnsi="Arial" w:cs="Arial"/>
          <w:color w:val="000000"/>
          <w:lang w:val="en-GB"/>
        </w:rPr>
      </w:pPr>
    </w:p>
    <w:p w14:paraId="5470F332" w14:textId="5A61748A" w:rsidR="00207B3C" w:rsidRPr="00701FDF" w:rsidRDefault="00207B3C" w:rsidP="00207B3C">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Similar situations of high quality public transport stimulating inward investment </w:t>
      </w:r>
      <w:r w:rsidR="00BC18A7" w:rsidRPr="00701FDF">
        <w:rPr>
          <w:rFonts w:ascii="Arial" w:eastAsia="Times New Roman" w:hAnsi="Arial" w:cs="Arial"/>
          <w:color w:val="000000"/>
          <w:lang w:val="en-GB"/>
        </w:rPr>
        <w:t>occurred</w:t>
      </w:r>
      <w:r w:rsidRPr="00701FDF">
        <w:rPr>
          <w:rFonts w:ascii="Arial" w:eastAsia="Times New Roman" w:hAnsi="Arial" w:cs="Arial"/>
          <w:color w:val="000000"/>
          <w:lang w:val="en-GB"/>
        </w:rPr>
        <w:t xml:space="preserve"> in </w:t>
      </w:r>
      <w:proofErr w:type="spellStart"/>
      <w:r w:rsidRPr="00701FDF">
        <w:rPr>
          <w:rFonts w:ascii="Arial" w:eastAsia="Times New Roman" w:hAnsi="Arial" w:cs="Arial"/>
          <w:color w:val="000000"/>
          <w:lang w:val="en-GB"/>
        </w:rPr>
        <w:t>Ørestad</w:t>
      </w:r>
      <w:proofErr w:type="spellEnd"/>
      <w:r w:rsidRPr="00701FDF">
        <w:rPr>
          <w:rFonts w:ascii="Arial" w:eastAsia="Times New Roman" w:hAnsi="Arial" w:cs="Arial"/>
          <w:color w:val="000000"/>
          <w:lang w:val="en-GB"/>
        </w:rPr>
        <w:t xml:space="preserve"> (relocation of </w:t>
      </w:r>
      <w:proofErr w:type="spellStart"/>
      <w:r w:rsidRPr="00701FDF">
        <w:rPr>
          <w:rFonts w:ascii="Arial" w:eastAsia="Times New Roman" w:hAnsi="Arial" w:cs="Arial"/>
          <w:color w:val="000000"/>
          <w:lang w:val="en-GB"/>
        </w:rPr>
        <w:t>Danmarks</w:t>
      </w:r>
      <w:proofErr w:type="spellEnd"/>
      <w:r w:rsidRPr="00701FDF">
        <w:rPr>
          <w:rFonts w:ascii="Arial" w:eastAsia="Times New Roman" w:hAnsi="Arial" w:cs="Arial"/>
          <w:color w:val="000000"/>
          <w:lang w:val="en-GB"/>
        </w:rPr>
        <w:t xml:space="preserve"> Radio), West Midlands, Montpellier, Rouen, Calgary, Vancouver, St. Louis (</w:t>
      </w:r>
      <w:proofErr w:type="spellStart"/>
      <w:r w:rsidRPr="00701FDF">
        <w:rPr>
          <w:rFonts w:ascii="Arial" w:eastAsia="Times New Roman" w:hAnsi="Arial" w:cs="Arial"/>
          <w:color w:val="000000"/>
          <w:lang w:val="en-GB"/>
        </w:rPr>
        <w:t>Conventz</w:t>
      </w:r>
      <w:proofErr w:type="spellEnd"/>
      <w:r w:rsidRPr="00701FDF">
        <w:rPr>
          <w:rFonts w:ascii="Arial" w:eastAsia="Times New Roman" w:hAnsi="Arial" w:cs="Arial"/>
          <w:color w:val="000000"/>
          <w:lang w:val="en-GB"/>
        </w:rPr>
        <w:t xml:space="preserve"> et al.</w:t>
      </w:r>
      <w:r w:rsidR="0044296B"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2013)</w:t>
      </w:r>
      <w:r w:rsidR="00513622" w:rsidRPr="00701FDF">
        <w:rPr>
          <w:rFonts w:ascii="Arial" w:eastAsia="Times New Roman" w:hAnsi="Arial" w:cs="Arial"/>
          <w:color w:val="000000"/>
          <w:lang w:val="en-GB"/>
        </w:rPr>
        <w:t>.</w:t>
      </w:r>
    </w:p>
    <w:p w14:paraId="57B55C37" w14:textId="77777777" w:rsidR="00207B3C" w:rsidRPr="00701FDF" w:rsidRDefault="00207B3C" w:rsidP="003E0D19">
      <w:pPr>
        <w:autoSpaceDE w:val="0"/>
        <w:autoSpaceDN w:val="0"/>
        <w:adjustRightInd w:val="0"/>
        <w:spacing w:line="300" w:lineRule="atLeast"/>
        <w:rPr>
          <w:rFonts w:ascii="Arial" w:hAnsi="Arial" w:cs="Arial"/>
          <w:lang w:val="en-GB"/>
        </w:rPr>
      </w:pPr>
    </w:p>
    <w:p w14:paraId="4BA94101" w14:textId="1B5FAD0E" w:rsidR="003A6DEC" w:rsidRPr="00701FDF" w:rsidRDefault="00FB3F5F" w:rsidP="003E0D19">
      <w:pPr>
        <w:autoSpaceDE w:val="0"/>
        <w:autoSpaceDN w:val="0"/>
        <w:adjustRightInd w:val="0"/>
        <w:spacing w:line="300" w:lineRule="atLeast"/>
        <w:rPr>
          <w:rFonts w:ascii="Arial" w:hAnsi="Arial" w:cs="Arial"/>
          <w:lang w:val="en-GB"/>
        </w:rPr>
      </w:pPr>
      <w:r w:rsidRPr="00701FDF">
        <w:rPr>
          <w:rFonts w:ascii="Arial" w:hAnsi="Arial" w:cs="Arial"/>
          <w:lang w:val="en-GB"/>
        </w:rPr>
        <w:t>2.3.3</w:t>
      </w:r>
      <w:r w:rsidR="00207B3C" w:rsidRPr="00701FDF">
        <w:rPr>
          <w:rFonts w:ascii="Arial" w:hAnsi="Arial" w:cs="Arial"/>
          <w:lang w:val="en-GB"/>
        </w:rPr>
        <w:tab/>
        <w:t>Employment</w:t>
      </w:r>
    </w:p>
    <w:p w14:paraId="1663D660" w14:textId="7DF95E45" w:rsidR="00B144C3" w:rsidRPr="00701FDF" w:rsidRDefault="00B144C3" w:rsidP="003E0D19">
      <w:pPr>
        <w:spacing w:line="300" w:lineRule="atLeast"/>
        <w:rPr>
          <w:rFonts w:ascii="Arial" w:eastAsia="Times New Roman" w:hAnsi="Arial" w:cs="Arial"/>
          <w:bCs/>
          <w:color w:val="000000"/>
          <w:lang w:val="en-GB"/>
        </w:rPr>
      </w:pPr>
      <w:r w:rsidRPr="00701FDF">
        <w:rPr>
          <w:rFonts w:ascii="Arial" w:eastAsia="Times New Roman" w:hAnsi="Arial" w:cs="Arial"/>
          <w:bCs/>
          <w:color w:val="000000"/>
          <w:lang w:val="en-GB"/>
        </w:rPr>
        <w:t xml:space="preserve">High quality public transport has several potential impacts regarding employment, such as </w:t>
      </w:r>
      <w:r w:rsidRPr="00701FDF">
        <w:rPr>
          <w:rFonts w:ascii="Arial" w:eastAsia="Times New Roman" w:hAnsi="Arial" w:cs="Arial"/>
          <w:color w:val="000000"/>
          <w:lang w:val="en-GB"/>
        </w:rPr>
        <w:t>(Sanchez</w:t>
      </w:r>
      <w:r w:rsidR="0044296B"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1999)</w:t>
      </w:r>
      <w:r w:rsidRPr="00701FDF">
        <w:rPr>
          <w:rFonts w:ascii="Arial" w:eastAsia="Times New Roman" w:hAnsi="Arial" w:cs="Arial"/>
          <w:bCs/>
          <w:color w:val="000000"/>
          <w:lang w:val="en-GB"/>
        </w:rPr>
        <w:t>:</w:t>
      </w:r>
    </w:p>
    <w:p w14:paraId="15D7BC84" w14:textId="77777777" w:rsidR="00B144C3" w:rsidRPr="00701FDF" w:rsidRDefault="00B144C3" w:rsidP="003E0D19">
      <w:pPr>
        <w:spacing w:line="300" w:lineRule="atLeast"/>
        <w:rPr>
          <w:rFonts w:ascii="Arial" w:eastAsia="Times New Roman" w:hAnsi="Arial" w:cs="Arial"/>
          <w:b/>
          <w:bCs/>
          <w:color w:val="000000"/>
          <w:lang w:val="en-GB"/>
        </w:rPr>
      </w:pPr>
    </w:p>
    <w:p w14:paraId="70F1A030" w14:textId="77777777" w:rsidR="00B144C3" w:rsidRPr="00701FDF" w:rsidRDefault="008502F0" w:rsidP="003E0D19">
      <w:pPr>
        <w:pStyle w:val="Lijstalinea"/>
        <w:numPr>
          <w:ilvl w:val="0"/>
          <w:numId w:val="29"/>
        </w:numPr>
        <w:spacing w:line="300" w:lineRule="atLeast"/>
        <w:rPr>
          <w:rFonts w:ascii="Arial" w:eastAsia="Times New Roman" w:hAnsi="Arial" w:cs="Arial"/>
          <w:color w:val="000000"/>
          <w:lang w:val="en-GB"/>
        </w:rPr>
      </w:pPr>
      <w:r w:rsidRPr="00701FDF">
        <w:rPr>
          <w:rFonts w:ascii="Arial" w:eastAsia="Times New Roman" w:hAnsi="Arial" w:cs="Arial"/>
          <w:b/>
          <w:bCs/>
          <w:color w:val="000000"/>
          <w:lang w:val="en-GB"/>
        </w:rPr>
        <w:t>Direct effect</w:t>
      </w:r>
      <w:r w:rsidRPr="00701FDF">
        <w:rPr>
          <w:rFonts w:ascii="Arial" w:eastAsia="Times New Roman" w:hAnsi="Arial" w:cs="Arial"/>
          <w:color w:val="000000"/>
          <w:lang w:val="en-GB"/>
        </w:rPr>
        <w:t>: jobs that are immediately generated by transport projects in feasibility studies and infrastructure works;</w:t>
      </w:r>
    </w:p>
    <w:p w14:paraId="1B0E2D38" w14:textId="77777777" w:rsidR="00B144C3" w:rsidRPr="00701FDF" w:rsidRDefault="008502F0" w:rsidP="003E0D19">
      <w:pPr>
        <w:pStyle w:val="Lijstalinea"/>
        <w:numPr>
          <w:ilvl w:val="0"/>
          <w:numId w:val="29"/>
        </w:numPr>
        <w:spacing w:line="300" w:lineRule="atLeast"/>
        <w:rPr>
          <w:rFonts w:ascii="Arial" w:eastAsia="Times New Roman" w:hAnsi="Arial" w:cs="Arial"/>
          <w:color w:val="000000"/>
          <w:lang w:val="en-GB"/>
        </w:rPr>
      </w:pPr>
      <w:r w:rsidRPr="00701FDF">
        <w:rPr>
          <w:rFonts w:ascii="Arial" w:eastAsia="Times New Roman" w:hAnsi="Arial" w:cs="Arial"/>
          <w:b/>
          <w:bCs/>
          <w:color w:val="000000"/>
          <w:lang w:val="en-GB"/>
        </w:rPr>
        <w:t>Indirect effect</w:t>
      </w:r>
      <w:r w:rsidRPr="00701FDF">
        <w:rPr>
          <w:rFonts w:ascii="Arial" w:eastAsia="Times New Roman" w:hAnsi="Arial" w:cs="Arial"/>
          <w:color w:val="000000"/>
          <w:lang w:val="en-GB"/>
        </w:rPr>
        <w:t xml:space="preserve">: jobs in the supply chain and in the services that are involved in the construction phase of public transport infrastructure; </w:t>
      </w:r>
    </w:p>
    <w:p w14:paraId="5E153D61" w14:textId="77777777" w:rsidR="00B144C3" w:rsidRPr="00701FDF" w:rsidRDefault="008502F0" w:rsidP="003E0D19">
      <w:pPr>
        <w:pStyle w:val="Lijstalinea"/>
        <w:numPr>
          <w:ilvl w:val="0"/>
          <w:numId w:val="29"/>
        </w:numPr>
        <w:spacing w:line="300" w:lineRule="atLeast"/>
        <w:rPr>
          <w:rFonts w:ascii="Arial" w:eastAsia="Times New Roman" w:hAnsi="Arial" w:cs="Arial"/>
          <w:color w:val="000000"/>
          <w:lang w:val="en-GB"/>
        </w:rPr>
      </w:pPr>
      <w:r w:rsidRPr="00701FDF">
        <w:rPr>
          <w:rFonts w:ascii="Arial" w:eastAsia="Times New Roman" w:hAnsi="Arial" w:cs="Arial"/>
          <w:b/>
          <w:bCs/>
          <w:color w:val="000000"/>
          <w:lang w:val="en-GB"/>
        </w:rPr>
        <w:t>Induced effect</w:t>
      </w:r>
      <w:r w:rsidRPr="00701FDF">
        <w:rPr>
          <w:rFonts w:ascii="Arial" w:eastAsia="Times New Roman" w:hAnsi="Arial" w:cs="Arial"/>
          <w:color w:val="000000"/>
          <w:lang w:val="en-GB"/>
        </w:rPr>
        <w:t xml:space="preserve">: jobs generated in the local economy through the commercial activities surrounding public transport infrastructure; </w:t>
      </w:r>
    </w:p>
    <w:p w14:paraId="42324081" w14:textId="6FE09597" w:rsidR="008502F0" w:rsidRPr="00701FDF" w:rsidRDefault="008502F0" w:rsidP="003E0D19">
      <w:pPr>
        <w:pStyle w:val="Lijstalinea"/>
        <w:numPr>
          <w:ilvl w:val="0"/>
          <w:numId w:val="29"/>
        </w:numPr>
        <w:spacing w:line="300" w:lineRule="atLeast"/>
        <w:rPr>
          <w:rFonts w:ascii="Arial" w:eastAsia="Times New Roman" w:hAnsi="Arial" w:cs="Arial"/>
          <w:color w:val="000000"/>
          <w:lang w:val="en-GB"/>
        </w:rPr>
      </w:pPr>
      <w:r w:rsidRPr="00701FDF">
        <w:rPr>
          <w:rFonts w:ascii="Arial" w:eastAsia="Times New Roman" w:hAnsi="Arial" w:cs="Arial"/>
          <w:b/>
          <w:bCs/>
          <w:color w:val="000000"/>
          <w:lang w:val="en-GB"/>
        </w:rPr>
        <w:t>Catalyst effect</w:t>
      </w:r>
      <w:r w:rsidRPr="00701FDF">
        <w:rPr>
          <w:rFonts w:ascii="Arial" w:eastAsia="Times New Roman" w:hAnsi="Arial" w:cs="Arial"/>
          <w:color w:val="000000"/>
          <w:lang w:val="en-GB"/>
        </w:rPr>
        <w:t>: jobs linked to urban regeneration and urban development around public transport infrastructure that allows for improved connectivity and accessibility.</w:t>
      </w:r>
    </w:p>
    <w:p w14:paraId="21A72729" w14:textId="77777777" w:rsidR="002F37B9" w:rsidRPr="00701FDF" w:rsidRDefault="002F37B9" w:rsidP="003E0D19">
      <w:pPr>
        <w:spacing w:line="300" w:lineRule="atLeast"/>
        <w:rPr>
          <w:rFonts w:ascii="Arial" w:eastAsia="Times New Roman" w:hAnsi="Arial" w:cs="Arial"/>
          <w:color w:val="000000"/>
          <w:lang w:val="en-GB"/>
        </w:rPr>
      </w:pPr>
    </w:p>
    <w:p w14:paraId="08DBF977" w14:textId="60A802D5" w:rsidR="002F37B9" w:rsidRPr="00701FDF" w:rsidRDefault="002F37B9" w:rsidP="002F37B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2.3.4</w:t>
      </w:r>
      <w:r w:rsidRPr="00701FDF">
        <w:rPr>
          <w:rFonts w:ascii="Arial" w:eastAsia="Times New Roman" w:hAnsi="Arial" w:cs="Arial"/>
          <w:color w:val="000000"/>
          <w:lang w:val="en-GB"/>
        </w:rPr>
        <w:tab/>
        <w:t>Welfare dependency</w:t>
      </w:r>
    </w:p>
    <w:p w14:paraId="79FE08DE" w14:textId="6F1DCC89" w:rsidR="002F37B9" w:rsidRPr="00701FDF" w:rsidRDefault="002F37B9" w:rsidP="002F37B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The provision of, and access to, public transport services can help to reduce the welfare dependency of a society (</w:t>
      </w:r>
      <w:proofErr w:type="spellStart"/>
      <w:r w:rsidRPr="00701FDF">
        <w:rPr>
          <w:rFonts w:ascii="Arial" w:eastAsia="Times New Roman" w:hAnsi="Arial" w:cs="Arial"/>
          <w:color w:val="000000"/>
          <w:lang w:val="en-GB"/>
        </w:rPr>
        <w:t>Multisystems</w:t>
      </w:r>
      <w:proofErr w:type="spellEnd"/>
      <w:r w:rsidRPr="00701FDF">
        <w:rPr>
          <w:rFonts w:ascii="Arial" w:eastAsia="Times New Roman" w:hAnsi="Arial" w:cs="Arial"/>
          <w:color w:val="000000"/>
          <w:lang w:val="en-GB"/>
        </w:rPr>
        <w:t>, et al., 2000). In Clarksville, Wisconsin, it was found that the introduction of a jobs access public transport service led to a reduction of welfare spending by $5.89 per dollar spent on public transport. About 90% of the 283 people that found employment via the Delta Area Rural Transportation System-program would have been unable to do so without public transport (Burkhardt et al., 2003).</w:t>
      </w:r>
    </w:p>
    <w:p w14:paraId="013E65D3" w14:textId="77777777" w:rsidR="00472165" w:rsidRPr="00701FDF" w:rsidRDefault="00472165" w:rsidP="003E0D19">
      <w:pPr>
        <w:spacing w:line="300" w:lineRule="atLeast"/>
        <w:rPr>
          <w:rFonts w:ascii="Arial" w:eastAsia="Times New Roman" w:hAnsi="Arial" w:cs="Arial"/>
          <w:color w:val="000000"/>
          <w:lang w:val="en-GB"/>
        </w:rPr>
      </w:pPr>
    </w:p>
    <w:p w14:paraId="25A81695" w14:textId="77777777" w:rsidR="0017552C" w:rsidRDefault="0017552C" w:rsidP="003E0D19">
      <w:pPr>
        <w:pStyle w:val="Default"/>
        <w:spacing w:line="300" w:lineRule="atLeast"/>
        <w:jc w:val="both"/>
        <w:rPr>
          <w:rFonts w:ascii="Arial" w:hAnsi="Arial" w:cs="Arial"/>
          <w:b/>
          <w:bCs/>
          <w:lang w:val="en-GB"/>
        </w:rPr>
      </w:pPr>
    </w:p>
    <w:p w14:paraId="3C770B00" w14:textId="77777777" w:rsidR="0017552C" w:rsidRDefault="0017552C" w:rsidP="003E0D19">
      <w:pPr>
        <w:pStyle w:val="Default"/>
        <w:spacing w:line="300" w:lineRule="atLeast"/>
        <w:jc w:val="both"/>
        <w:rPr>
          <w:rFonts w:ascii="Arial" w:hAnsi="Arial" w:cs="Arial"/>
          <w:b/>
          <w:bCs/>
          <w:lang w:val="en-GB"/>
        </w:rPr>
      </w:pPr>
    </w:p>
    <w:p w14:paraId="5B806A14" w14:textId="74420B65" w:rsidR="00B64C19" w:rsidRPr="00701FDF" w:rsidRDefault="00EF0ACC" w:rsidP="003E0D19">
      <w:pPr>
        <w:pStyle w:val="Default"/>
        <w:spacing w:line="300" w:lineRule="atLeast"/>
        <w:jc w:val="both"/>
        <w:rPr>
          <w:rFonts w:ascii="Arial" w:hAnsi="Arial" w:cs="Arial"/>
          <w:b/>
          <w:bCs/>
          <w:lang w:val="en-GB"/>
        </w:rPr>
      </w:pPr>
      <w:bookmarkStart w:id="0" w:name="_GoBack"/>
      <w:bookmarkEnd w:id="0"/>
      <w:r w:rsidRPr="00701FDF">
        <w:rPr>
          <w:rFonts w:ascii="Arial" w:hAnsi="Arial" w:cs="Arial"/>
          <w:b/>
          <w:bCs/>
          <w:lang w:val="en-GB"/>
        </w:rPr>
        <w:t xml:space="preserve">2.4 </w:t>
      </w:r>
      <w:r w:rsidR="00B64C19" w:rsidRPr="00701FDF">
        <w:rPr>
          <w:rFonts w:ascii="Arial" w:hAnsi="Arial" w:cs="Arial"/>
          <w:b/>
          <w:bCs/>
          <w:lang w:val="en-GB"/>
        </w:rPr>
        <w:t>Environment</w:t>
      </w:r>
    </w:p>
    <w:p w14:paraId="7FC65DD6" w14:textId="669719D8" w:rsidR="00B64C19" w:rsidRPr="00701FDF" w:rsidRDefault="00B64C19" w:rsidP="003E0D19">
      <w:pPr>
        <w:autoSpaceDE w:val="0"/>
        <w:autoSpaceDN w:val="0"/>
        <w:adjustRightInd w:val="0"/>
        <w:spacing w:line="300" w:lineRule="atLeast"/>
        <w:rPr>
          <w:rFonts w:ascii="Arial" w:hAnsi="Arial" w:cs="Arial"/>
          <w:lang w:val="en-GB"/>
        </w:rPr>
      </w:pPr>
      <w:r w:rsidRPr="00701FDF">
        <w:rPr>
          <w:rFonts w:ascii="Arial" w:hAnsi="Arial" w:cs="Arial"/>
          <w:lang w:val="en-GB"/>
        </w:rPr>
        <w:t>Public transport is friendly for the environment and is essential for keeping cities and urban areas green and liveable. Public transport can favour smaller urban footprints/sizes since it requires high demand volumes hence dense environments. A model shift from individual to collective transport forms the foundation of sustainable transport, which in this regard is more efficient for all relating issues, such as energy consumption and greenhouse emissions.</w:t>
      </w:r>
    </w:p>
    <w:p w14:paraId="0D2925C2" w14:textId="77777777" w:rsidR="00280AE8" w:rsidRPr="00701FDF" w:rsidRDefault="00280AE8" w:rsidP="003E0D19">
      <w:pPr>
        <w:autoSpaceDE w:val="0"/>
        <w:autoSpaceDN w:val="0"/>
        <w:adjustRightInd w:val="0"/>
        <w:spacing w:line="300" w:lineRule="atLeast"/>
        <w:rPr>
          <w:rFonts w:ascii="Arial" w:hAnsi="Arial" w:cs="Arial"/>
          <w:lang w:val="en-GB"/>
        </w:rPr>
      </w:pPr>
    </w:p>
    <w:p w14:paraId="7E4AC84A" w14:textId="2E98CE06" w:rsidR="00280AE8" w:rsidRPr="00701FDF" w:rsidRDefault="0088072D" w:rsidP="003E0D19">
      <w:pPr>
        <w:autoSpaceDE w:val="0"/>
        <w:autoSpaceDN w:val="0"/>
        <w:adjustRightInd w:val="0"/>
        <w:spacing w:line="300" w:lineRule="atLeast"/>
        <w:rPr>
          <w:rFonts w:ascii="Arial" w:hAnsi="Arial" w:cs="Arial"/>
          <w:lang w:val="en-GB"/>
        </w:rPr>
      </w:pPr>
      <w:r w:rsidRPr="00701FDF">
        <w:rPr>
          <w:rFonts w:ascii="Arial" w:hAnsi="Arial" w:cs="Arial"/>
          <w:lang w:val="en-GB"/>
        </w:rPr>
        <w:t xml:space="preserve">Public transport lower emissions mostly in the urban areas, where the problems are most profound. </w:t>
      </w:r>
      <w:r w:rsidR="00280AE8" w:rsidRPr="00701FDF">
        <w:rPr>
          <w:rFonts w:ascii="Arial" w:hAnsi="Arial" w:cs="Arial"/>
          <w:lang w:val="en-GB"/>
        </w:rPr>
        <w:t>It is estimated that public transport consumes about half the energy and only produces 5% as much CO, 8% VOC and 50% of the CO2 and NOx emissions per passenger-mile as an average car (Shapiro</w:t>
      </w:r>
      <w:r w:rsidR="00312AD1" w:rsidRPr="00701FDF">
        <w:rPr>
          <w:rFonts w:ascii="Arial" w:hAnsi="Arial" w:cs="Arial"/>
          <w:lang w:val="en-GB"/>
        </w:rPr>
        <w:t xml:space="preserve"> et al.</w:t>
      </w:r>
      <w:r w:rsidR="0044296B" w:rsidRPr="00701FDF">
        <w:rPr>
          <w:rFonts w:ascii="Arial" w:hAnsi="Arial" w:cs="Arial"/>
          <w:lang w:val="en-GB"/>
        </w:rPr>
        <w:t>,</w:t>
      </w:r>
      <w:r w:rsidR="00280AE8" w:rsidRPr="00701FDF">
        <w:rPr>
          <w:rFonts w:ascii="Arial" w:hAnsi="Arial" w:cs="Arial"/>
          <w:lang w:val="en-GB"/>
        </w:rPr>
        <w:t xml:space="preserve"> 2002). This is why typical households can reduce their greenhouse gas emissions by 25% to 30% when they shift from two to one cars (</w:t>
      </w:r>
      <w:r w:rsidR="00A23036" w:rsidRPr="00701FDF">
        <w:rPr>
          <w:rFonts w:ascii="Arial" w:hAnsi="Arial" w:cs="Arial"/>
          <w:lang w:val="en-GB"/>
        </w:rPr>
        <w:t xml:space="preserve">Davis </w:t>
      </w:r>
      <w:r w:rsidR="00280AE8" w:rsidRPr="00701FDF">
        <w:rPr>
          <w:rFonts w:ascii="Arial" w:hAnsi="Arial" w:cs="Arial"/>
          <w:lang w:val="en-GB"/>
        </w:rPr>
        <w:t>and Hale, 2007). When shifting to public transport entirely (from car dependent becoming transit-oriented dependent), a typical household can reduce its energy consumption and harmful emissions by about 45% (Bailey</w:t>
      </w:r>
      <w:r w:rsidR="0044296B" w:rsidRPr="00701FDF">
        <w:rPr>
          <w:rFonts w:ascii="Arial" w:hAnsi="Arial" w:cs="Arial"/>
          <w:lang w:val="en-GB"/>
        </w:rPr>
        <w:t>,</w:t>
      </w:r>
      <w:r w:rsidR="00280AE8" w:rsidRPr="00701FDF">
        <w:rPr>
          <w:rFonts w:ascii="Arial" w:hAnsi="Arial" w:cs="Arial"/>
          <w:lang w:val="en-GB"/>
        </w:rPr>
        <w:t xml:space="preserve"> 2007).</w:t>
      </w:r>
    </w:p>
    <w:p w14:paraId="2B433628" w14:textId="77777777" w:rsidR="00280AE8" w:rsidRPr="00701FDF" w:rsidRDefault="00280AE8" w:rsidP="003E0D19">
      <w:pPr>
        <w:autoSpaceDE w:val="0"/>
        <w:autoSpaceDN w:val="0"/>
        <w:adjustRightInd w:val="0"/>
        <w:spacing w:line="300" w:lineRule="atLeast"/>
        <w:rPr>
          <w:rFonts w:ascii="Arial" w:hAnsi="Arial" w:cs="Arial"/>
          <w:lang w:val="en-GB"/>
        </w:rPr>
      </w:pPr>
    </w:p>
    <w:p w14:paraId="09E3A17B" w14:textId="3EB08E17" w:rsidR="000814A7" w:rsidRPr="00701FDF" w:rsidRDefault="00B144C3">
      <w:pPr>
        <w:spacing w:line="300" w:lineRule="atLeast"/>
        <w:rPr>
          <w:rFonts w:ascii="Arial" w:hAnsi="Arial" w:cs="Arial"/>
          <w:b/>
          <w:lang w:val="en-GB"/>
        </w:rPr>
      </w:pPr>
      <w:r w:rsidRPr="00701FDF">
        <w:rPr>
          <w:rFonts w:ascii="Arial" w:eastAsia="Times New Roman" w:hAnsi="Arial" w:cs="Arial"/>
          <w:color w:val="000000"/>
          <w:lang w:val="en-GB"/>
        </w:rPr>
        <w:t>A</w:t>
      </w:r>
      <w:r w:rsidR="00472165" w:rsidRPr="00701FDF">
        <w:rPr>
          <w:rFonts w:ascii="Arial" w:eastAsia="Times New Roman" w:hAnsi="Arial" w:cs="Arial"/>
          <w:color w:val="000000"/>
          <w:lang w:val="en-GB"/>
        </w:rPr>
        <w:t xml:space="preserve"> study</w:t>
      </w:r>
      <w:r w:rsidRPr="00701FDF">
        <w:rPr>
          <w:rFonts w:ascii="Arial" w:eastAsia="Times New Roman" w:hAnsi="Arial" w:cs="Arial"/>
          <w:color w:val="000000"/>
          <w:lang w:val="en-GB"/>
        </w:rPr>
        <w:t xml:space="preserve"> (</w:t>
      </w:r>
      <w:proofErr w:type="spellStart"/>
      <w:r w:rsidR="00312AD1" w:rsidRPr="00701FDF">
        <w:rPr>
          <w:rFonts w:ascii="Arial" w:eastAsia="Times New Roman" w:hAnsi="Arial" w:cs="Arial"/>
          <w:color w:val="000000"/>
          <w:lang w:val="en-GB"/>
        </w:rPr>
        <w:t>Gallivan</w:t>
      </w:r>
      <w:proofErr w:type="spellEnd"/>
      <w:r w:rsidRPr="00701FDF">
        <w:rPr>
          <w:rFonts w:ascii="Arial" w:eastAsia="Times New Roman" w:hAnsi="Arial" w:cs="Arial"/>
          <w:color w:val="000000"/>
          <w:lang w:val="en-GB"/>
        </w:rPr>
        <w:t xml:space="preserve"> et al.</w:t>
      </w:r>
      <w:r w:rsidR="0044296B" w:rsidRPr="00701FDF">
        <w:rPr>
          <w:rFonts w:ascii="Arial" w:eastAsia="Times New Roman" w:hAnsi="Arial" w:cs="Arial"/>
          <w:color w:val="000000"/>
          <w:lang w:val="en-GB"/>
        </w:rPr>
        <w:t>,</w:t>
      </w:r>
      <w:r w:rsidRPr="00701FDF">
        <w:rPr>
          <w:rFonts w:ascii="Arial" w:eastAsia="Times New Roman" w:hAnsi="Arial" w:cs="Arial"/>
          <w:color w:val="000000"/>
          <w:lang w:val="en-GB"/>
        </w:rPr>
        <w:t xml:space="preserve"> 2015)</w:t>
      </w:r>
      <w:r w:rsidR="00472165" w:rsidRPr="00701FDF">
        <w:rPr>
          <w:rFonts w:ascii="Arial" w:eastAsia="Times New Roman" w:hAnsi="Arial" w:cs="Arial"/>
          <w:color w:val="000000"/>
          <w:lang w:val="en-GB"/>
        </w:rPr>
        <w:t xml:space="preserve"> found that gross urban population </w:t>
      </w:r>
      <w:r w:rsidR="00472165" w:rsidRPr="00701FDF">
        <w:rPr>
          <w:rFonts w:ascii="Arial" w:eastAsia="Times New Roman" w:hAnsi="Arial" w:cs="Arial"/>
          <w:bCs/>
          <w:color w:val="000000"/>
          <w:lang w:val="en-GB"/>
        </w:rPr>
        <w:t xml:space="preserve">densities would be 27% lower without </w:t>
      </w:r>
      <w:r w:rsidR="00F34277" w:rsidRPr="00701FDF">
        <w:rPr>
          <w:rFonts w:ascii="Arial" w:eastAsia="Times New Roman" w:hAnsi="Arial" w:cs="Arial"/>
          <w:bCs/>
          <w:color w:val="000000"/>
          <w:lang w:val="en-GB"/>
        </w:rPr>
        <w:t>public transport</w:t>
      </w:r>
      <w:r w:rsidR="00472165" w:rsidRPr="00701FDF">
        <w:rPr>
          <w:rFonts w:ascii="Arial" w:eastAsia="Times New Roman" w:hAnsi="Arial" w:cs="Arial"/>
          <w:bCs/>
          <w:color w:val="000000"/>
          <w:lang w:val="en-GB"/>
        </w:rPr>
        <w:t xml:space="preserve"> systems to support compact development</w:t>
      </w:r>
      <w:r w:rsidR="00472165" w:rsidRPr="00701FDF">
        <w:rPr>
          <w:rFonts w:ascii="Arial" w:eastAsia="Times New Roman" w:hAnsi="Arial" w:cs="Arial"/>
          <w:color w:val="000000"/>
          <w:lang w:val="en-GB"/>
        </w:rPr>
        <w:t xml:space="preserve">, and this increased density reduces urban vehicle travel, transport fuel use and GHG emissions by 8%. In addition, shifts from automobile to </w:t>
      </w:r>
      <w:r w:rsidR="00F34277" w:rsidRPr="00701FDF">
        <w:rPr>
          <w:rFonts w:ascii="Arial" w:eastAsia="Times New Roman" w:hAnsi="Arial" w:cs="Arial"/>
          <w:color w:val="000000"/>
          <w:lang w:val="en-GB"/>
        </w:rPr>
        <w:t>public transport</w:t>
      </w:r>
      <w:r w:rsidR="00472165" w:rsidRPr="00701FDF">
        <w:rPr>
          <w:rFonts w:ascii="Arial" w:eastAsia="Times New Roman" w:hAnsi="Arial" w:cs="Arial"/>
          <w:color w:val="000000"/>
          <w:lang w:val="en-GB"/>
        </w:rPr>
        <w:t xml:space="preserve"> directly reduce VMT, transport fuel use and GHG emissions by 2%, indicating that indirect emission reductions leveraged by land use changes are four times larger than the direct benefits from mode shifting.</w:t>
      </w:r>
    </w:p>
    <w:p w14:paraId="7CB6A899" w14:textId="77777777" w:rsidR="000814A7" w:rsidRPr="00701FDF" w:rsidRDefault="000814A7">
      <w:pPr>
        <w:spacing w:line="300" w:lineRule="atLeast"/>
        <w:rPr>
          <w:rFonts w:ascii="Arial" w:hAnsi="Arial" w:cs="Arial"/>
          <w:b/>
          <w:lang w:val="en-GB"/>
        </w:rPr>
      </w:pPr>
    </w:p>
    <w:p w14:paraId="6907735A" w14:textId="1647E27F" w:rsidR="00B64C19" w:rsidRPr="00701FDF" w:rsidRDefault="00EF0ACC" w:rsidP="003E0D19">
      <w:pPr>
        <w:pStyle w:val="Default"/>
        <w:spacing w:line="300" w:lineRule="atLeast"/>
        <w:jc w:val="both"/>
        <w:rPr>
          <w:rFonts w:ascii="Arial" w:hAnsi="Arial" w:cs="Arial"/>
          <w:b/>
          <w:bCs/>
          <w:lang w:val="en-GB"/>
        </w:rPr>
      </w:pPr>
      <w:r w:rsidRPr="00701FDF">
        <w:rPr>
          <w:rFonts w:ascii="Arial" w:hAnsi="Arial" w:cs="Arial"/>
          <w:b/>
          <w:bCs/>
          <w:lang w:val="en-GB"/>
        </w:rPr>
        <w:t xml:space="preserve">2.5 </w:t>
      </w:r>
      <w:r w:rsidR="00C67681" w:rsidRPr="00701FDF">
        <w:rPr>
          <w:rFonts w:ascii="Arial" w:hAnsi="Arial" w:cs="Arial"/>
          <w:b/>
          <w:bCs/>
          <w:lang w:val="en-GB"/>
        </w:rPr>
        <w:t>Equity</w:t>
      </w:r>
    </w:p>
    <w:p w14:paraId="0AF0B156" w14:textId="1242C7FE" w:rsidR="003318FE" w:rsidRPr="00701FDF" w:rsidRDefault="00D423B7" w:rsidP="003E0D19">
      <w:pPr>
        <w:autoSpaceDE w:val="0"/>
        <w:autoSpaceDN w:val="0"/>
        <w:adjustRightInd w:val="0"/>
        <w:spacing w:line="300" w:lineRule="atLeast"/>
        <w:rPr>
          <w:rFonts w:ascii="Arial" w:hAnsi="Arial" w:cs="Arial"/>
          <w:lang w:val="en-GB"/>
        </w:rPr>
      </w:pPr>
      <w:r w:rsidRPr="00701FDF">
        <w:rPr>
          <w:rFonts w:ascii="Arial" w:hAnsi="Arial" w:cs="Arial"/>
          <w:lang w:val="en-GB"/>
        </w:rPr>
        <w:t xml:space="preserve">Public transport has a large beneficial social impact that is often overlooked or underestimated. It helps in establishing a </w:t>
      </w:r>
      <w:r w:rsidR="002E57FC" w:rsidRPr="00701FDF">
        <w:rPr>
          <w:rFonts w:ascii="Arial" w:hAnsi="Arial" w:cs="Arial"/>
          <w:lang w:val="en-GB"/>
        </w:rPr>
        <w:t xml:space="preserve">safe and healthy </w:t>
      </w:r>
      <w:r w:rsidRPr="00701FDF">
        <w:rPr>
          <w:rFonts w:ascii="Arial" w:hAnsi="Arial" w:cs="Arial"/>
          <w:lang w:val="en-GB"/>
        </w:rPr>
        <w:t xml:space="preserve">society with equal opportunities for all inhabitants. </w:t>
      </w:r>
      <w:r w:rsidR="0088072D" w:rsidRPr="00701FDF">
        <w:rPr>
          <w:rFonts w:ascii="Arial" w:hAnsi="Arial" w:cs="Arial"/>
          <w:lang w:val="en-GB"/>
        </w:rPr>
        <w:t>Public t</w:t>
      </w:r>
      <w:r w:rsidR="002E57FC" w:rsidRPr="00701FDF">
        <w:rPr>
          <w:rFonts w:ascii="Arial" w:hAnsi="Arial" w:cs="Arial"/>
          <w:lang w:val="en-GB"/>
        </w:rPr>
        <w:t xml:space="preserve">ransport systems allow </w:t>
      </w:r>
      <w:r w:rsidRPr="00701FDF">
        <w:rPr>
          <w:rFonts w:ascii="Arial" w:hAnsi="Arial" w:cs="Arial"/>
          <w:lang w:val="en-GB"/>
        </w:rPr>
        <w:t xml:space="preserve">people </w:t>
      </w:r>
      <w:r w:rsidR="003318FE" w:rsidRPr="00701FDF">
        <w:rPr>
          <w:rFonts w:ascii="Arial" w:hAnsi="Arial" w:cs="Arial"/>
          <w:lang w:val="en-GB"/>
        </w:rPr>
        <w:t xml:space="preserve">that cannot use private transport, e.g. due to lower incomes or a disability, to </w:t>
      </w:r>
      <w:r w:rsidRPr="00701FDF">
        <w:rPr>
          <w:rFonts w:ascii="Arial" w:hAnsi="Arial" w:cs="Arial"/>
          <w:lang w:val="en-GB"/>
        </w:rPr>
        <w:t xml:space="preserve">access education, employment centres or healthcare facilities. </w:t>
      </w:r>
      <w:r w:rsidR="003318FE" w:rsidRPr="00701FDF">
        <w:rPr>
          <w:rFonts w:ascii="Arial" w:hAnsi="Arial" w:cs="Arial"/>
          <w:lang w:val="en-GB"/>
        </w:rPr>
        <w:t>This raises among others, the employment level, aides social inclusion and improves the level of public health.</w:t>
      </w:r>
      <w:r w:rsidR="00EA7145" w:rsidRPr="00701FDF">
        <w:rPr>
          <w:rFonts w:ascii="Arial" w:hAnsi="Arial" w:cs="Arial"/>
          <w:lang w:val="en-GB"/>
        </w:rPr>
        <w:t xml:space="preserve"> This could lead to significant overall cost reductions in the public funding of health care and welfare.</w:t>
      </w:r>
    </w:p>
    <w:p w14:paraId="3091ED31" w14:textId="77777777" w:rsidR="00906348" w:rsidRPr="00701FDF" w:rsidRDefault="00906348" w:rsidP="003E0D19">
      <w:pPr>
        <w:autoSpaceDE w:val="0"/>
        <w:autoSpaceDN w:val="0"/>
        <w:adjustRightInd w:val="0"/>
        <w:spacing w:line="300" w:lineRule="atLeast"/>
        <w:rPr>
          <w:rFonts w:ascii="Arial" w:hAnsi="Arial" w:cs="Arial"/>
          <w:lang w:val="en-GB"/>
        </w:rPr>
      </w:pPr>
    </w:p>
    <w:p w14:paraId="43DFACCF" w14:textId="01E76145" w:rsidR="00DD351B" w:rsidRPr="00701FDF" w:rsidRDefault="00DD351B" w:rsidP="003E0D19">
      <w:pPr>
        <w:autoSpaceDE w:val="0"/>
        <w:autoSpaceDN w:val="0"/>
        <w:adjustRightInd w:val="0"/>
        <w:spacing w:line="300" w:lineRule="atLeast"/>
        <w:rPr>
          <w:rFonts w:ascii="Arial" w:hAnsi="Arial" w:cs="Arial"/>
          <w:lang w:val="en-GB"/>
        </w:rPr>
      </w:pPr>
      <w:r w:rsidRPr="00701FDF">
        <w:rPr>
          <w:rFonts w:ascii="Arial" w:hAnsi="Arial" w:cs="Arial"/>
          <w:lang w:val="en-GB"/>
        </w:rPr>
        <w:t>2.5.1</w:t>
      </w:r>
      <w:r w:rsidRPr="00701FDF">
        <w:rPr>
          <w:rFonts w:ascii="Arial" w:hAnsi="Arial" w:cs="Arial"/>
          <w:lang w:val="en-GB"/>
        </w:rPr>
        <w:tab/>
      </w:r>
      <w:r w:rsidR="002821C0" w:rsidRPr="00701FDF">
        <w:rPr>
          <w:rFonts w:ascii="Arial" w:hAnsi="Arial" w:cs="Arial"/>
          <w:lang w:val="en-GB"/>
        </w:rPr>
        <w:t>Accessibility of functions</w:t>
      </w:r>
    </w:p>
    <w:p w14:paraId="722CD1E8" w14:textId="75B75C05" w:rsidR="003318FE" w:rsidRPr="00701FDF" w:rsidRDefault="003318FE" w:rsidP="003E0D19">
      <w:pPr>
        <w:autoSpaceDE w:val="0"/>
        <w:autoSpaceDN w:val="0"/>
        <w:adjustRightInd w:val="0"/>
        <w:spacing w:line="300" w:lineRule="atLeast"/>
        <w:rPr>
          <w:rFonts w:ascii="Arial" w:hAnsi="Arial" w:cs="Arial"/>
          <w:lang w:val="en-GB"/>
        </w:rPr>
      </w:pPr>
      <w:r w:rsidRPr="00701FDF">
        <w:rPr>
          <w:rFonts w:ascii="Arial" w:hAnsi="Arial" w:cs="Arial"/>
          <w:lang w:val="en-GB"/>
        </w:rPr>
        <w:t>The fact that public transport serves as a vital lifeline for lower income households is illustrated by their large share in the number of riders. The Federal Transit Administration</w:t>
      </w:r>
      <w:r w:rsidR="008C3A4B" w:rsidRPr="00701FDF">
        <w:rPr>
          <w:rFonts w:ascii="Arial" w:hAnsi="Arial" w:cs="Arial"/>
          <w:lang w:val="en-GB"/>
        </w:rPr>
        <w:t xml:space="preserve"> (</w:t>
      </w:r>
      <w:r w:rsidRPr="00701FDF">
        <w:rPr>
          <w:rFonts w:ascii="Arial" w:hAnsi="Arial" w:cs="Arial"/>
          <w:lang w:val="en-GB"/>
        </w:rPr>
        <w:t>2002) found that in the USA lower income riders</w:t>
      </w:r>
      <w:r w:rsidR="00906348" w:rsidRPr="00701FDF">
        <w:rPr>
          <w:rFonts w:ascii="Arial" w:hAnsi="Arial" w:cs="Arial"/>
          <w:lang w:val="en-GB"/>
        </w:rPr>
        <w:t xml:space="preserve"> (annual household income &lt;$20,000)</w:t>
      </w:r>
      <w:r w:rsidRPr="00701FDF">
        <w:rPr>
          <w:rFonts w:ascii="Arial" w:hAnsi="Arial" w:cs="Arial"/>
          <w:lang w:val="en-GB"/>
        </w:rPr>
        <w:t xml:space="preserve"> represent 63% of all riders in small public transport systems, 51% percent in medium transport systems and 41% in large transport systems.</w:t>
      </w:r>
    </w:p>
    <w:p w14:paraId="1F60FC9E" w14:textId="77777777" w:rsidR="002E57FC" w:rsidRPr="00701FDF" w:rsidRDefault="002E57FC" w:rsidP="003E0D19">
      <w:pPr>
        <w:autoSpaceDE w:val="0"/>
        <w:autoSpaceDN w:val="0"/>
        <w:adjustRightInd w:val="0"/>
        <w:spacing w:line="300" w:lineRule="atLeast"/>
        <w:rPr>
          <w:rFonts w:ascii="Arial" w:hAnsi="Arial" w:cs="Arial"/>
          <w:lang w:val="en-GB"/>
        </w:rPr>
      </w:pPr>
    </w:p>
    <w:p w14:paraId="3D2F1C17" w14:textId="26FF0576" w:rsidR="00906348" w:rsidRPr="00701FDF" w:rsidRDefault="002E57FC" w:rsidP="003E0D19">
      <w:pPr>
        <w:autoSpaceDE w:val="0"/>
        <w:autoSpaceDN w:val="0"/>
        <w:adjustRightInd w:val="0"/>
        <w:spacing w:line="300" w:lineRule="atLeast"/>
        <w:rPr>
          <w:rFonts w:ascii="Arial" w:hAnsi="Arial" w:cs="Arial"/>
          <w:lang w:val="en-GB"/>
        </w:rPr>
      </w:pPr>
      <w:r w:rsidRPr="00701FDF">
        <w:rPr>
          <w:rFonts w:ascii="Arial" w:hAnsi="Arial" w:cs="Arial"/>
          <w:lang w:val="en-GB"/>
        </w:rPr>
        <w:t>Many commuters would not be able to continue their current job when public transport services would cease</w:t>
      </w:r>
      <w:r w:rsidR="00312AD1" w:rsidRPr="00701FDF">
        <w:rPr>
          <w:rFonts w:ascii="Arial" w:hAnsi="Arial" w:cs="Arial"/>
          <w:lang w:val="en-GB"/>
        </w:rPr>
        <w:t xml:space="preserve"> (Crain &amp; Associates</w:t>
      </w:r>
      <w:r w:rsidR="0044296B" w:rsidRPr="00701FDF">
        <w:rPr>
          <w:rFonts w:ascii="Arial" w:hAnsi="Arial" w:cs="Arial"/>
          <w:lang w:val="en-GB"/>
        </w:rPr>
        <w:t>,</w:t>
      </w:r>
      <w:r w:rsidRPr="00701FDF">
        <w:rPr>
          <w:rFonts w:ascii="Arial" w:hAnsi="Arial" w:cs="Arial"/>
          <w:lang w:val="en-GB"/>
        </w:rPr>
        <w:t xml:space="preserve"> 1999). </w:t>
      </w:r>
      <w:r w:rsidR="00906348" w:rsidRPr="00701FDF">
        <w:rPr>
          <w:rFonts w:ascii="Arial" w:hAnsi="Arial" w:cs="Arial"/>
          <w:lang w:val="en-GB"/>
        </w:rPr>
        <w:t xml:space="preserve">It </w:t>
      </w:r>
      <w:r w:rsidR="00306A5A" w:rsidRPr="00701FDF">
        <w:rPr>
          <w:rFonts w:ascii="Arial" w:hAnsi="Arial" w:cs="Arial"/>
          <w:lang w:val="en-GB"/>
        </w:rPr>
        <w:t>can</w:t>
      </w:r>
      <w:r w:rsidR="00906348" w:rsidRPr="00701FDF">
        <w:rPr>
          <w:rFonts w:ascii="Arial" w:hAnsi="Arial" w:cs="Arial"/>
          <w:lang w:val="en-GB"/>
        </w:rPr>
        <w:t xml:space="preserve"> therefore </w:t>
      </w:r>
      <w:r w:rsidR="00306A5A" w:rsidRPr="00701FDF">
        <w:rPr>
          <w:rFonts w:ascii="Arial" w:hAnsi="Arial" w:cs="Arial"/>
          <w:lang w:val="en-GB"/>
        </w:rPr>
        <w:t xml:space="preserve">be </w:t>
      </w:r>
      <w:r w:rsidR="00906348" w:rsidRPr="00701FDF">
        <w:rPr>
          <w:rFonts w:ascii="Arial" w:hAnsi="Arial" w:cs="Arial"/>
          <w:lang w:val="en-GB"/>
        </w:rPr>
        <w:t xml:space="preserve">no surprise that the availability of transport </w:t>
      </w:r>
      <w:r w:rsidR="00306A5A" w:rsidRPr="00701FDF">
        <w:rPr>
          <w:rFonts w:ascii="Arial" w:hAnsi="Arial" w:cs="Arial"/>
          <w:lang w:val="en-GB"/>
        </w:rPr>
        <w:t xml:space="preserve">for many people </w:t>
      </w:r>
      <w:r w:rsidR="00906348" w:rsidRPr="00701FDF">
        <w:rPr>
          <w:rFonts w:ascii="Arial" w:hAnsi="Arial" w:cs="Arial"/>
          <w:lang w:val="en-GB"/>
        </w:rPr>
        <w:t>plays a major role in the decision making process about whether to apply for, to accept or stay in employment.</w:t>
      </w:r>
      <w:r w:rsidR="00306A5A" w:rsidRPr="00701FDF">
        <w:rPr>
          <w:rFonts w:ascii="Arial" w:hAnsi="Arial" w:cs="Arial"/>
          <w:lang w:val="en-GB"/>
        </w:rPr>
        <w:t xml:space="preserve"> Especially when considering that in some cases almost half of the job</w:t>
      </w:r>
      <w:r w:rsidR="0088072D" w:rsidRPr="00701FDF">
        <w:rPr>
          <w:rFonts w:ascii="Arial" w:hAnsi="Arial" w:cs="Arial"/>
          <w:lang w:val="en-GB"/>
        </w:rPr>
        <w:t xml:space="preserve"> </w:t>
      </w:r>
      <w:r w:rsidR="00306A5A" w:rsidRPr="00701FDF">
        <w:rPr>
          <w:rFonts w:ascii="Arial" w:hAnsi="Arial" w:cs="Arial"/>
          <w:lang w:val="en-GB"/>
        </w:rPr>
        <w:t>seekers say that a lack of personal transport or poor public transport is a key barrier from preventing them from getting a job (</w:t>
      </w:r>
      <w:r w:rsidR="002E6EF3" w:rsidRPr="00701FDF">
        <w:rPr>
          <w:rFonts w:ascii="Arial" w:hAnsi="Arial" w:cs="Arial"/>
          <w:lang w:val="en-GB"/>
        </w:rPr>
        <w:t xml:space="preserve">Social Exclusion </w:t>
      </w:r>
      <w:r w:rsidR="00FF5BEA" w:rsidRPr="00701FDF">
        <w:rPr>
          <w:rFonts w:ascii="Arial" w:hAnsi="Arial" w:cs="Arial"/>
          <w:lang w:val="en-GB"/>
        </w:rPr>
        <w:t>Unit</w:t>
      </w:r>
      <w:r w:rsidR="002E6EF3" w:rsidRPr="00701FDF">
        <w:rPr>
          <w:rFonts w:ascii="Arial" w:hAnsi="Arial" w:cs="Arial"/>
          <w:lang w:val="en-GB"/>
        </w:rPr>
        <w:t>, 2003</w:t>
      </w:r>
      <w:r w:rsidR="00306A5A" w:rsidRPr="00701FDF">
        <w:rPr>
          <w:rFonts w:ascii="Arial" w:hAnsi="Arial" w:cs="Arial"/>
          <w:lang w:val="en-GB"/>
        </w:rPr>
        <w:t xml:space="preserve">). </w:t>
      </w:r>
      <w:r w:rsidR="00906348" w:rsidRPr="00701FDF">
        <w:rPr>
          <w:rFonts w:ascii="Arial" w:hAnsi="Arial" w:cs="Arial"/>
          <w:lang w:val="en-GB"/>
        </w:rPr>
        <w:t>Looking at this from ‘the other side of the table’, this also implies that a lack of public transport services has a direct negative impact on the labour pool a</w:t>
      </w:r>
      <w:r w:rsidR="00312AD1" w:rsidRPr="00701FDF">
        <w:rPr>
          <w:rFonts w:ascii="Arial" w:hAnsi="Arial" w:cs="Arial"/>
          <w:lang w:val="en-GB"/>
        </w:rPr>
        <w:t xml:space="preserve">vailable for companies (Knowles and </w:t>
      </w:r>
      <w:proofErr w:type="spellStart"/>
      <w:r w:rsidR="00312AD1" w:rsidRPr="00701FDF">
        <w:rPr>
          <w:rFonts w:ascii="Arial" w:hAnsi="Arial" w:cs="Arial"/>
          <w:lang w:val="en-GB"/>
        </w:rPr>
        <w:t>Ferbrache</w:t>
      </w:r>
      <w:proofErr w:type="spellEnd"/>
      <w:r w:rsidR="0044296B" w:rsidRPr="00701FDF">
        <w:rPr>
          <w:rFonts w:ascii="Arial" w:hAnsi="Arial" w:cs="Arial"/>
          <w:lang w:val="en-GB"/>
        </w:rPr>
        <w:t>,</w:t>
      </w:r>
      <w:r w:rsidR="00312AD1" w:rsidRPr="00701FDF">
        <w:rPr>
          <w:rFonts w:ascii="Arial" w:hAnsi="Arial" w:cs="Arial"/>
          <w:lang w:val="en-GB"/>
        </w:rPr>
        <w:t xml:space="preserve"> </w:t>
      </w:r>
      <w:r w:rsidR="00906348" w:rsidRPr="00701FDF">
        <w:rPr>
          <w:rFonts w:ascii="Arial" w:hAnsi="Arial" w:cs="Arial"/>
          <w:lang w:val="en-GB"/>
        </w:rPr>
        <w:t>2015). It is also investigated that people living near public transport services tend to work more days each year than those who lack such access (Sanchez</w:t>
      </w:r>
      <w:r w:rsidR="0044296B" w:rsidRPr="00701FDF">
        <w:rPr>
          <w:rFonts w:ascii="Arial" w:hAnsi="Arial" w:cs="Arial"/>
          <w:lang w:val="en-GB"/>
        </w:rPr>
        <w:t>,</w:t>
      </w:r>
      <w:r w:rsidR="00906348" w:rsidRPr="00701FDF">
        <w:rPr>
          <w:rFonts w:ascii="Arial" w:hAnsi="Arial" w:cs="Arial"/>
          <w:lang w:val="en-GB"/>
        </w:rPr>
        <w:t xml:space="preserve"> 1999 </w:t>
      </w:r>
      <w:r w:rsidR="00312AD1" w:rsidRPr="00701FDF">
        <w:rPr>
          <w:rFonts w:ascii="Arial" w:hAnsi="Arial" w:cs="Arial"/>
          <w:lang w:val="en-GB"/>
        </w:rPr>
        <w:t>and</w:t>
      </w:r>
      <w:r w:rsidR="00906348" w:rsidRPr="00701FDF">
        <w:rPr>
          <w:rFonts w:ascii="Arial" w:hAnsi="Arial" w:cs="Arial"/>
          <w:lang w:val="en-GB"/>
        </w:rPr>
        <w:t xml:space="preserve"> Yi</w:t>
      </w:r>
      <w:r w:rsidR="0044296B" w:rsidRPr="00701FDF">
        <w:rPr>
          <w:rFonts w:ascii="Arial" w:hAnsi="Arial" w:cs="Arial"/>
          <w:lang w:val="en-GB"/>
        </w:rPr>
        <w:t xml:space="preserve">, </w:t>
      </w:r>
      <w:r w:rsidR="00906348" w:rsidRPr="00701FDF">
        <w:rPr>
          <w:rFonts w:ascii="Arial" w:hAnsi="Arial" w:cs="Arial"/>
          <w:lang w:val="en-GB"/>
        </w:rPr>
        <w:t>2006).</w:t>
      </w:r>
    </w:p>
    <w:p w14:paraId="441663F1" w14:textId="77777777" w:rsidR="00D423B7" w:rsidRPr="00701FDF" w:rsidRDefault="00D423B7" w:rsidP="003E0D19">
      <w:pPr>
        <w:autoSpaceDE w:val="0"/>
        <w:autoSpaceDN w:val="0"/>
        <w:adjustRightInd w:val="0"/>
        <w:spacing w:line="300" w:lineRule="atLeast"/>
        <w:rPr>
          <w:rFonts w:ascii="Arial" w:hAnsi="Arial" w:cs="Arial"/>
          <w:lang w:val="en-GB"/>
        </w:rPr>
      </w:pPr>
    </w:p>
    <w:p w14:paraId="250C6732" w14:textId="67DFA0D5" w:rsidR="00DD351B" w:rsidRPr="00701FDF" w:rsidRDefault="00DD351B" w:rsidP="003E0D19">
      <w:pPr>
        <w:autoSpaceDE w:val="0"/>
        <w:autoSpaceDN w:val="0"/>
        <w:adjustRightInd w:val="0"/>
        <w:spacing w:line="300" w:lineRule="atLeast"/>
        <w:rPr>
          <w:rFonts w:ascii="Arial" w:hAnsi="Arial" w:cs="Arial"/>
          <w:lang w:val="en-GB"/>
        </w:rPr>
      </w:pPr>
      <w:r w:rsidRPr="00701FDF">
        <w:rPr>
          <w:rFonts w:ascii="Arial" w:hAnsi="Arial" w:cs="Arial"/>
          <w:lang w:val="en-GB"/>
        </w:rPr>
        <w:t>2.5.2</w:t>
      </w:r>
      <w:r w:rsidRPr="00701FDF">
        <w:rPr>
          <w:rFonts w:ascii="Arial" w:hAnsi="Arial" w:cs="Arial"/>
          <w:lang w:val="en-GB"/>
        </w:rPr>
        <w:tab/>
        <w:t>Public Health</w:t>
      </w:r>
    </w:p>
    <w:p w14:paraId="7D29184E" w14:textId="7E01E398" w:rsidR="001C7399" w:rsidRPr="00701FDF" w:rsidRDefault="003318FE" w:rsidP="003E0D19">
      <w:pPr>
        <w:autoSpaceDE w:val="0"/>
        <w:autoSpaceDN w:val="0"/>
        <w:adjustRightInd w:val="0"/>
        <w:spacing w:line="300" w:lineRule="atLeast"/>
        <w:rPr>
          <w:rFonts w:ascii="Arial" w:hAnsi="Arial" w:cs="Arial"/>
          <w:lang w:val="en-GB"/>
        </w:rPr>
      </w:pPr>
      <w:r w:rsidRPr="00701FDF">
        <w:rPr>
          <w:rFonts w:ascii="Arial" w:hAnsi="Arial" w:cs="Arial"/>
          <w:lang w:val="en-GB"/>
        </w:rPr>
        <w:t>The impact of public transport on public health is overwhelmingly positive. As identified in the fourth E (Environment), more public transport use leads to lower carbon emissions</w:t>
      </w:r>
      <w:r w:rsidR="006872EC" w:rsidRPr="00701FDF">
        <w:rPr>
          <w:rFonts w:ascii="Arial" w:hAnsi="Arial" w:cs="Arial"/>
          <w:lang w:val="en-GB"/>
        </w:rPr>
        <w:t xml:space="preserve"> and hence reduces the risk on several diseases</w:t>
      </w:r>
      <w:r w:rsidR="00783DEE" w:rsidRPr="00701FDF">
        <w:rPr>
          <w:rFonts w:ascii="Arial" w:hAnsi="Arial" w:cs="Arial"/>
          <w:lang w:val="en-GB"/>
        </w:rPr>
        <w:t xml:space="preserve"> and premature deaths. </w:t>
      </w:r>
      <w:r w:rsidR="001C7399" w:rsidRPr="00701FDF">
        <w:rPr>
          <w:rFonts w:ascii="Arial" w:hAnsi="Arial" w:cs="Arial"/>
          <w:lang w:val="en-GB"/>
        </w:rPr>
        <w:t>This can have an enormous impact, as recent European (EU) figures show that 400,000 premature deaths per year can be attributed to air pollution, be it from all sources and thus not limited to transport (European Environment Agency, 2015). To put this figure in perspective; the annual death toll by traffic accidents is around 25,000 (Eurostat, 2016).</w:t>
      </w:r>
    </w:p>
    <w:p w14:paraId="1E106C18" w14:textId="77777777" w:rsidR="001C7399" w:rsidRPr="00701FDF" w:rsidRDefault="001C7399" w:rsidP="003E0D19">
      <w:pPr>
        <w:autoSpaceDE w:val="0"/>
        <w:autoSpaceDN w:val="0"/>
        <w:adjustRightInd w:val="0"/>
        <w:spacing w:line="300" w:lineRule="atLeast"/>
        <w:rPr>
          <w:rFonts w:ascii="Arial" w:hAnsi="Arial" w:cs="Arial"/>
          <w:lang w:val="en-GB"/>
        </w:rPr>
      </w:pPr>
    </w:p>
    <w:p w14:paraId="427F11FD" w14:textId="310ACCAF" w:rsidR="00696760" w:rsidRPr="00701FDF" w:rsidRDefault="00D77E11" w:rsidP="003E0D19">
      <w:pPr>
        <w:autoSpaceDE w:val="0"/>
        <w:autoSpaceDN w:val="0"/>
        <w:adjustRightInd w:val="0"/>
        <w:spacing w:line="300" w:lineRule="atLeast"/>
        <w:rPr>
          <w:rFonts w:ascii="Arial" w:hAnsi="Arial" w:cs="Arial"/>
          <w:lang w:val="en-GB"/>
        </w:rPr>
      </w:pPr>
      <w:r w:rsidRPr="00701FDF">
        <w:rPr>
          <w:rFonts w:ascii="Arial" w:hAnsi="Arial" w:cs="Arial"/>
          <w:lang w:val="en-GB"/>
        </w:rPr>
        <w:t>A</w:t>
      </w:r>
      <w:r w:rsidR="00305A4D" w:rsidRPr="00701FDF">
        <w:rPr>
          <w:rFonts w:ascii="Arial" w:hAnsi="Arial" w:cs="Arial"/>
          <w:lang w:val="en-GB"/>
        </w:rPr>
        <w:t xml:space="preserve">part from reducing </w:t>
      </w:r>
      <w:r w:rsidRPr="00701FDF">
        <w:rPr>
          <w:rFonts w:ascii="Arial" w:hAnsi="Arial" w:cs="Arial"/>
          <w:lang w:val="en-GB"/>
        </w:rPr>
        <w:t xml:space="preserve">the risk on pollution related diseases there are more health benefits associated with using public transport. </w:t>
      </w:r>
      <w:r w:rsidR="00906348" w:rsidRPr="00701FDF">
        <w:rPr>
          <w:rFonts w:ascii="Arial" w:hAnsi="Arial" w:cs="Arial"/>
          <w:lang w:val="en-GB"/>
        </w:rPr>
        <w:t>A</w:t>
      </w:r>
      <w:r w:rsidR="006872EC" w:rsidRPr="00701FDF">
        <w:rPr>
          <w:rFonts w:ascii="Arial" w:hAnsi="Arial" w:cs="Arial"/>
          <w:lang w:val="en-GB"/>
        </w:rPr>
        <w:t>s most public transport trips involve walking or cycling to access stops or stations, riders average about three times as much walking as people who rely on car transport. Public transport users average nearly 22 minutes of moderate physical activity (</w:t>
      </w:r>
      <w:proofErr w:type="spellStart"/>
      <w:r w:rsidR="008C3A4B" w:rsidRPr="00701FDF">
        <w:rPr>
          <w:rFonts w:ascii="Arial" w:hAnsi="Arial" w:cs="Arial"/>
          <w:lang w:val="en-GB"/>
        </w:rPr>
        <w:t>Besser</w:t>
      </w:r>
      <w:proofErr w:type="spellEnd"/>
      <w:r w:rsidR="008C3A4B" w:rsidRPr="00701FDF">
        <w:rPr>
          <w:rFonts w:ascii="Arial" w:hAnsi="Arial" w:cs="Arial"/>
          <w:lang w:val="en-GB"/>
        </w:rPr>
        <w:t xml:space="preserve"> and</w:t>
      </w:r>
      <w:r w:rsidR="006872EC" w:rsidRPr="00701FDF">
        <w:rPr>
          <w:rFonts w:ascii="Arial" w:hAnsi="Arial" w:cs="Arial"/>
          <w:lang w:val="en-GB"/>
        </w:rPr>
        <w:t xml:space="preserve"> Dannenberg, 2005). An Australian study revealed that in Melbourne, public transport users average 41 daily minutes walking or cycling, which is five times more than the 8 minutes averaged by people travelling entirely by car (</w:t>
      </w:r>
      <w:proofErr w:type="spellStart"/>
      <w:r w:rsidR="006872EC" w:rsidRPr="00701FDF">
        <w:rPr>
          <w:rFonts w:ascii="Arial" w:hAnsi="Arial" w:cs="Arial"/>
          <w:lang w:val="en-GB"/>
        </w:rPr>
        <w:t>BusVic</w:t>
      </w:r>
      <w:proofErr w:type="spellEnd"/>
      <w:r w:rsidR="006872EC" w:rsidRPr="00701FDF">
        <w:rPr>
          <w:rFonts w:ascii="Arial" w:hAnsi="Arial" w:cs="Arial"/>
          <w:lang w:val="en-GB"/>
        </w:rPr>
        <w:t xml:space="preserve">, 2010). This observation is confirmed by </w:t>
      </w:r>
      <w:proofErr w:type="spellStart"/>
      <w:r w:rsidR="006872EC" w:rsidRPr="00701FDF">
        <w:rPr>
          <w:rFonts w:ascii="Arial" w:hAnsi="Arial" w:cs="Arial"/>
          <w:lang w:val="en-GB"/>
        </w:rPr>
        <w:t>Lachapelle</w:t>
      </w:r>
      <w:proofErr w:type="spellEnd"/>
      <w:r w:rsidR="006872EC" w:rsidRPr="00701FDF">
        <w:rPr>
          <w:rFonts w:ascii="Arial" w:hAnsi="Arial" w:cs="Arial"/>
          <w:lang w:val="en-GB"/>
        </w:rPr>
        <w:t xml:space="preserve"> et al.</w:t>
      </w:r>
      <w:r w:rsidR="008C3A4B" w:rsidRPr="00701FDF">
        <w:rPr>
          <w:rFonts w:ascii="Arial" w:hAnsi="Arial" w:cs="Arial"/>
          <w:lang w:val="en-GB"/>
        </w:rPr>
        <w:t xml:space="preserve"> (</w:t>
      </w:r>
      <w:r w:rsidR="006872EC" w:rsidRPr="00701FDF">
        <w:rPr>
          <w:rFonts w:ascii="Arial" w:hAnsi="Arial" w:cs="Arial"/>
          <w:lang w:val="en-GB"/>
        </w:rPr>
        <w:t xml:space="preserve">2011), who found that </w:t>
      </w:r>
      <w:r w:rsidR="00F34277" w:rsidRPr="00701FDF">
        <w:rPr>
          <w:rFonts w:ascii="Arial" w:hAnsi="Arial" w:cs="Arial"/>
          <w:lang w:val="en-GB"/>
        </w:rPr>
        <w:t>public transport</w:t>
      </w:r>
      <w:r w:rsidR="006872EC" w:rsidRPr="00701FDF">
        <w:rPr>
          <w:rFonts w:ascii="Arial" w:hAnsi="Arial" w:cs="Arial"/>
          <w:lang w:val="en-GB"/>
        </w:rPr>
        <w:t xml:space="preserve"> commuters average five to ten times more daily minutes of moderate-intensity physical activity. As a result </w:t>
      </w:r>
      <w:r w:rsidR="00306A5A" w:rsidRPr="00701FDF">
        <w:rPr>
          <w:rFonts w:ascii="Arial" w:hAnsi="Arial" w:cs="Arial"/>
          <w:lang w:val="en-GB"/>
        </w:rPr>
        <w:t xml:space="preserve">the odds of becoming obese for elder (60+) public transport users are up to 25% lower than for those who do not use public transport </w:t>
      </w:r>
      <w:r w:rsidR="00696760" w:rsidRPr="00701FDF">
        <w:rPr>
          <w:rFonts w:ascii="Arial" w:hAnsi="Arial" w:cs="Arial"/>
          <w:lang w:val="en-GB"/>
        </w:rPr>
        <w:t xml:space="preserve">in the same age group </w:t>
      </w:r>
      <w:r w:rsidR="00306A5A" w:rsidRPr="00701FDF">
        <w:rPr>
          <w:rFonts w:ascii="Arial" w:hAnsi="Arial" w:cs="Arial"/>
          <w:lang w:val="en-GB"/>
        </w:rPr>
        <w:t xml:space="preserve">(Webb </w:t>
      </w:r>
      <w:r w:rsidR="00207B3C" w:rsidRPr="00701FDF">
        <w:rPr>
          <w:rFonts w:ascii="Arial" w:hAnsi="Arial" w:cs="Arial"/>
          <w:lang w:val="en-GB"/>
        </w:rPr>
        <w:t>et al</w:t>
      </w:r>
      <w:r w:rsidR="00306A5A" w:rsidRPr="00701FDF">
        <w:rPr>
          <w:rFonts w:ascii="Arial" w:hAnsi="Arial" w:cs="Arial"/>
          <w:lang w:val="en-GB"/>
        </w:rPr>
        <w:t>.</w:t>
      </w:r>
      <w:r w:rsidR="0044296B" w:rsidRPr="00701FDF">
        <w:rPr>
          <w:rFonts w:ascii="Arial" w:hAnsi="Arial" w:cs="Arial"/>
          <w:lang w:val="en-GB"/>
        </w:rPr>
        <w:t xml:space="preserve">, </w:t>
      </w:r>
      <w:r w:rsidR="00306A5A" w:rsidRPr="00701FDF">
        <w:rPr>
          <w:rFonts w:ascii="Arial" w:hAnsi="Arial" w:cs="Arial"/>
          <w:lang w:val="en-GB"/>
        </w:rPr>
        <w:t>2011).</w:t>
      </w:r>
      <w:r w:rsidR="00696760" w:rsidRPr="00701FDF">
        <w:rPr>
          <w:rFonts w:ascii="Arial" w:hAnsi="Arial" w:cs="Arial"/>
          <w:lang w:val="en-GB"/>
        </w:rPr>
        <w:t xml:space="preserve"> </w:t>
      </w:r>
    </w:p>
    <w:p w14:paraId="32D04973" w14:textId="77777777" w:rsidR="00696760" w:rsidRPr="00701FDF" w:rsidRDefault="00696760" w:rsidP="003E0D19">
      <w:pPr>
        <w:autoSpaceDE w:val="0"/>
        <w:autoSpaceDN w:val="0"/>
        <w:adjustRightInd w:val="0"/>
        <w:spacing w:line="300" w:lineRule="atLeast"/>
        <w:rPr>
          <w:rFonts w:ascii="Arial" w:hAnsi="Arial" w:cs="Arial"/>
          <w:lang w:val="en-GB"/>
        </w:rPr>
      </w:pPr>
    </w:p>
    <w:p w14:paraId="442B4770" w14:textId="426D45B7" w:rsidR="006872EC" w:rsidRPr="00701FDF" w:rsidRDefault="00CB4FD8" w:rsidP="003E0D19">
      <w:pPr>
        <w:autoSpaceDE w:val="0"/>
        <w:autoSpaceDN w:val="0"/>
        <w:adjustRightInd w:val="0"/>
        <w:spacing w:line="300" w:lineRule="atLeast"/>
        <w:rPr>
          <w:rFonts w:ascii="Arial" w:hAnsi="Arial" w:cs="Arial"/>
          <w:lang w:val="en-GB"/>
        </w:rPr>
      </w:pPr>
      <w:r w:rsidRPr="00701FDF">
        <w:rPr>
          <w:rFonts w:ascii="Arial" w:hAnsi="Arial" w:cs="Arial"/>
          <w:lang w:val="en-GB"/>
        </w:rPr>
        <w:t>Looking</w:t>
      </w:r>
      <w:r w:rsidR="00306A5A" w:rsidRPr="00701FDF">
        <w:rPr>
          <w:rFonts w:ascii="Arial" w:hAnsi="Arial" w:cs="Arial"/>
          <w:lang w:val="en-GB"/>
        </w:rPr>
        <w:t xml:space="preserve"> on a broader scale, increased public transport use has a positive impact on public health. Especially when growth in public transport means that the number of car trips declines, and with tha</w:t>
      </w:r>
      <w:r w:rsidRPr="00701FDF">
        <w:rPr>
          <w:rFonts w:ascii="Arial" w:hAnsi="Arial" w:cs="Arial"/>
          <w:lang w:val="en-GB"/>
        </w:rPr>
        <w:t>t</w:t>
      </w:r>
      <w:r w:rsidR="00306A5A" w:rsidRPr="00701FDF">
        <w:rPr>
          <w:rFonts w:ascii="Arial" w:hAnsi="Arial" w:cs="Arial"/>
          <w:lang w:val="en-GB"/>
        </w:rPr>
        <w:t xml:space="preserve"> also the </w:t>
      </w:r>
      <w:r w:rsidRPr="00701FDF">
        <w:rPr>
          <w:rFonts w:ascii="Arial" w:hAnsi="Arial" w:cs="Arial"/>
          <w:lang w:val="en-GB"/>
        </w:rPr>
        <w:t>number</w:t>
      </w:r>
      <w:r w:rsidR="00306A5A" w:rsidRPr="00701FDF">
        <w:rPr>
          <w:rFonts w:ascii="Arial" w:hAnsi="Arial" w:cs="Arial"/>
          <w:lang w:val="en-GB"/>
        </w:rPr>
        <w:t xml:space="preserve"> of accidents. </w:t>
      </w:r>
      <w:r w:rsidRPr="00701FDF">
        <w:rPr>
          <w:rFonts w:ascii="Arial" w:hAnsi="Arial" w:cs="Arial"/>
          <w:lang w:val="en-GB"/>
        </w:rPr>
        <w:t xml:space="preserve">The Dutch institute for road safety research (SWOV, 2017) estimated the societal cost of traffic accidents in 2015 to be around </w:t>
      </w:r>
      <w:r w:rsidR="00DD351B" w:rsidRPr="00701FDF">
        <w:rPr>
          <w:rFonts w:ascii="Arial" w:hAnsi="Arial" w:cs="Arial"/>
          <w:lang w:val="en-GB"/>
        </w:rPr>
        <w:t>€</w:t>
      </w:r>
      <w:r w:rsidRPr="00701FDF">
        <w:rPr>
          <w:rFonts w:ascii="Arial" w:hAnsi="Arial" w:cs="Arial"/>
          <w:lang w:val="en-GB"/>
        </w:rPr>
        <w:t xml:space="preserve">14 billion. This comes down to 2% of the GDP and indicates that the cost of accidents is far larger than other transport borne societal costs, such as congestion (€2.3 – 3 billion) and environmental damage (€ 4.8 billion). </w:t>
      </w:r>
      <w:r w:rsidR="0027397F" w:rsidRPr="00701FDF">
        <w:rPr>
          <w:rFonts w:ascii="Arial" w:hAnsi="Arial" w:cs="Arial"/>
          <w:lang w:val="en-GB"/>
        </w:rPr>
        <w:t>Every fatality or heavy injury avoided</w:t>
      </w:r>
      <w:r w:rsidRPr="00701FDF">
        <w:rPr>
          <w:rFonts w:ascii="Arial" w:hAnsi="Arial" w:cs="Arial"/>
          <w:lang w:val="en-GB"/>
        </w:rPr>
        <w:t xml:space="preserve"> would save around €</w:t>
      </w:r>
      <w:r w:rsidR="0027397F" w:rsidRPr="00701FDF">
        <w:rPr>
          <w:rFonts w:ascii="Arial" w:hAnsi="Arial" w:cs="Arial"/>
          <w:lang w:val="en-GB"/>
        </w:rPr>
        <w:t>2.9 million and €0.3 million respectively.</w:t>
      </w:r>
    </w:p>
    <w:p w14:paraId="208BB21E" w14:textId="77777777" w:rsidR="00306A5A" w:rsidRPr="00701FDF" w:rsidRDefault="00306A5A" w:rsidP="003E0D19">
      <w:pPr>
        <w:autoSpaceDE w:val="0"/>
        <w:autoSpaceDN w:val="0"/>
        <w:adjustRightInd w:val="0"/>
        <w:spacing w:line="300" w:lineRule="atLeast"/>
        <w:rPr>
          <w:rFonts w:ascii="Arial" w:hAnsi="Arial" w:cs="Arial"/>
          <w:lang w:val="en-GB"/>
        </w:rPr>
      </w:pPr>
    </w:p>
    <w:p w14:paraId="72418D77" w14:textId="2E55826A" w:rsidR="00BC18A7" w:rsidRPr="00701FDF" w:rsidRDefault="00DD351B" w:rsidP="00DD351B">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Public transport can support government agency activities and reduce their costs. For example, without public transport services some people are unable to reach medical services, sometimes resulting in more acute and expensive medical problems. </w:t>
      </w:r>
      <w:r w:rsidR="00B1743E" w:rsidRPr="00701FDF">
        <w:rPr>
          <w:rFonts w:ascii="Arial" w:eastAsia="Times New Roman" w:hAnsi="Arial" w:cs="Arial"/>
          <w:color w:val="000000"/>
          <w:lang w:val="en-GB"/>
        </w:rPr>
        <w:t xml:space="preserve">The Social Exclusion Unit (2003), a governmental advisory board in the UK, found that </w:t>
      </w:r>
      <w:r w:rsidR="002E6EF3" w:rsidRPr="00701FDF">
        <w:rPr>
          <w:rFonts w:ascii="Arial" w:eastAsia="Times New Roman" w:hAnsi="Arial" w:cs="Arial"/>
          <w:color w:val="000000"/>
          <w:lang w:val="en-GB"/>
        </w:rPr>
        <w:t>nearly one third</w:t>
      </w:r>
      <w:r w:rsidR="00B1743E" w:rsidRPr="00701FDF">
        <w:rPr>
          <w:rFonts w:ascii="Arial" w:eastAsia="Times New Roman" w:hAnsi="Arial" w:cs="Arial"/>
          <w:color w:val="000000"/>
          <w:lang w:val="en-GB"/>
        </w:rPr>
        <w:t xml:space="preserve"> of</w:t>
      </w:r>
      <w:r w:rsidR="002E6EF3" w:rsidRPr="00701FDF">
        <w:rPr>
          <w:rFonts w:ascii="Arial" w:eastAsia="Times New Roman" w:hAnsi="Arial" w:cs="Arial"/>
          <w:color w:val="000000"/>
          <w:lang w:val="en-GB"/>
        </w:rPr>
        <w:t xml:space="preserve"> all</w:t>
      </w:r>
      <w:r w:rsidR="00B1743E" w:rsidRPr="00701FDF">
        <w:rPr>
          <w:rFonts w:ascii="Arial" w:eastAsia="Times New Roman" w:hAnsi="Arial" w:cs="Arial"/>
          <w:color w:val="000000"/>
          <w:lang w:val="en-GB"/>
        </w:rPr>
        <w:t xml:space="preserve"> people without a car have difficulties accessing their local hospital (compared to 17% of people owning a car). </w:t>
      </w:r>
      <w:r w:rsidR="002E6EF3" w:rsidRPr="00701FDF">
        <w:rPr>
          <w:rFonts w:ascii="Arial" w:eastAsia="Times New Roman" w:hAnsi="Arial" w:cs="Arial"/>
          <w:color w:val="000000"/>
          <w:lang w:val="en-GB"/>
        </w:rPr>
        <w:t>Public transport can have a crucial role in improving this accessibility. T</w:t>
      </w:r>
      <w:r w:rsidR="00FB3F5F" w:rsidRPr="00701FDF">
        <w:rPr>
          <w:rFonts w:ascii="Arial" w:eastAsia="Times New Roman" w:hAnsi="Arial" w:cs="Arial"/>
          <w:color w:val="000000"/>
          <w:lang w:val="en-GB"/>
        </w:rPr>
        <w:t>his is illustrated by a study in Rural North Carolina, where public transport users averaged four more chronic health care visits than non-users (</w:t>
      </w:r>
      <w:proofErr w:type="spellStart"/>
      <w:r w:rsidR="00FB3F5F" w:rsidRPr="00701FDF">
        <w:rPr>
          <w:rFonts w:ascii="Arial" w:eastAsia="Times New Roman" w:hAnsi="Arial" w:cs="Arial"/>
          <w:color w:val="000000"/>
          <w:lang w:val="en-GB"/>
        </w:rPr>
        <w:t>Arcu</w:t>
      </w:r>
      <w:r w:rsidR="0044296B" w:rsidRPr="00701FDF">
        <w:rPr>
          <w:rFonts w:ascii="Arial" w:eastAsia="Times New Roman" w:hAnsi="Arial" w:cs="Arial"/>
          <w:color w:val="000000"/>
          <w:lang w:val="en-GB"/>
        </w:rPr>
        <w:t>ry</w:t>
      </w:r>
      <w:proofErr w:type="spellEnd"/>
      <w:r w:rsidR="0044296B" w:rsidRPr="00701FDF">
        <w:rPr>
          <w:rFonts w:ascii="Arial" w:eastAsia="Times New Roman" w:hAnsi="Arial" w:cs="Arial"/>
          <w:color w:val="000000"/>
          <w:lang w:val="en-GB"/>
        </w:rPr>
        <w:t xml:space="preserve"> </w:t>
      </w:r>
      <w:r w:rsidR="00FB3F5F" w:rsidRPr="00701FDF">
        <w:rPr>
          <w:rFonts w:ascii="Arial" w:eastAsia="Times New Roman" w:hAnsi="Arial" w:cs="Arial"/>
          <w:color w:val="000000"/>
          <w:lang w:val="en-GB"/>
        </w:rPr>
        <w:t xml:space="preserve">et al., 2005). </w:t>
      </w:r>
      <w:r w:rsidR="00BC18A7" w:rsidRPr="00701FDF">
        <w:rPr>
          <w:rFonts w:ascii="Arial" w:eastAsia="Times New Roman" w:hAnsi="Arial" w:cs="Arial"/>
          <w:color w:val="000000"/>
          <w:lang w:val="en-GB"/>
        </w:rPr>
        <w:t>This use of transport services for preventive medical trips (therewith avoiding hospital stays) was in a study in Florida estimated to result in a social benefit of $11.08 per dollar invested (</w:t>
      </w:r>
      <w:r w:rsidR="0044296B" w:rsidRPr="00701FDF">
        <w:rPr>
          <w:rFonts w:ascii="Arial" w:eastAsia="Times New Roman" w:hAnsi="Arial" w:cs="Arial"/>
          <w:color w:val="000000"/>
          <w:lang w:val="en-GB"/>
        </w:rPr>
        <w:t xml:space="preserve">Cronin </w:t>
      </w:r>
      <w:r w:rsidR="00BC18A7" w:rsidRPr="00701FDF">
        <w:rPr>
          <w:rFonts w:ascii="Arial" w:eastAsia="Times New Roman" w:hAnsi="Arial" w:cs="Arial"/>
          <w:color w:val="000000"/>
          <w:lang w:val="en-GB"/>
        </w:rPr>
        <w:t xml:space="preserve">et al., 2008). </w:t>
      </w:r>
      <w:r w:rsidR="00FB3F5F" w:rsidRPr="00701FDF">
        <w:rPr>
          <w:rFonts w:ascii="Arial" w:eastAsia="Times New Roman" w:hAnsi="Arial" w:cs="Arial"/>
          <w:color w:val="000000"/>
          <w:lang w:val="en-GB"/>
        </w:rPr>
        <w:t>Given the costs involved, it is no surprise that t</w:t>
      </w:r>
      <w:r w:rsidR="00314CA1" w:rsidRPr="00701FDF">
        <w:rPr>
          <w:rFonts w:ascii="Arial" w:eastAsia="Times New Roman" w:hAnsi="Arial" w:cs="Arial"/>
          <w:color w:val="000000"/>
          <w:lang w:val="en-GB"/>
        </w:rPr>
        <w:t xml:space="preserve">he social benefit of health care-related public transport trips </w:t>
      </w:r>
      <w:r w:rsidR="00CC0D9B" w:rsidRPr="00701FDF">
        <w:rPr>
          <w:rFonts w:ascii="Arial" w:eastAsia="Times New Roman" w:hAnsi="Arial" w:cs="Arial"/>
          <w:color w:val="000000"/>
          <w:lang w:val="en-GB"/>
        </w:rPr>
        <w:t xml:space="preserve">(in relation to home health care costs) </w:t>
      </w:r>
      <w:r w:rsidR="00314CA1" w:rsidRPr="00701FDF">
        <w:rPr>
          <w:rFonts w:ascii="Arial" w:eastAsia="Times New Roman" w:hAnsi="Arial" w:cs="Arial"/>
          <w:color w:val="000000"/>
          <w:lang w:val="en-GB"/>
        </w:rPr>
        <w:t xml:space="preserve">was found to be around $5.66 per trip in Wisconsin; much higher as the benefit per work-related trip, which </w:t>
      </w:r>
      <w:r w:rsidR="00FB3F5F" w:rsidRPr="00701FDF">
        <w:rPr>
          <w:rFonts w:ascii="Arial" w:eastAsia="Times New Roman" w:hAnsi="Arial" w:cs="Arial"/>
          <w:color w:val="000000"/>
          <w:lang w:val="en-GB"/>
        </w:rPr>
        <w:t xml:space="preserve">‘only’ </w:t>
      </w:r>
      <w:r w:rsidR="00314CA1" w:rsidRPr="00701FDF">
        <w:rPr>
          <w:rFonts w:ascii="Arial" w:eastAsia="Times New Roman" w:hAnsi="Arial" w:cs="Arial"/>
          <w:color w:val="000000"/>
          <w:lang w:val="en-GB"/>
        </w:rPr>
        <w:t>came to about $1.55 (HLB Decision Economics, 2003).</w:t>
      </w:r>
      <w:r w:rsidR="00BC18A7" w:rsidRPr="00701FDF">
        <w:rPr>
          <w:rFonts w:ascii="Arial" w:eastAsia="Times New Roman" w:hAnsi="Arial" w:cs="Arial"/>
          <w:color w:val="000000"/>
          <w:lang w:val="en-GB"/>
        </w:rPr>
        <w:t xml:space="preserve"> In Florida similar benefits were recorded of the availability of public transport in relation to preventive medical trips</w:t>
      </w:r>
    </w:p>
    <w:p w14:paraId="048D564C" w14:textId="77777777" w:rsidR="00C67681" w:rsidRPr="00701FDF" w:rsidRDefault="00C67681">
      <w:pPr>
        <w:spacing w:line="300" w:lineRule="atLeast"/>
        <w:rPr>
          <w:rFonts w:ascii="Arial" w:hAnsi="Arial" w:cs="Arial"/>
          <w:b/>
          <w:lang w:val="en-GB"/>
        </w:rPr>
      </w:pPr>
    </w:p>
    <w:p w14:paraId="4FEDE542" w14:textId="4A661DE1" w:rsidR="009C7284" w:rsidRPr="00701FDF" w:rsidRDefault="00AD7F56"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A downside to property and land value increases</w:t>
      </w:r>
      <w:r w:rsidR="00173FF7" w:rsidRPr="00701FDF">
        <w:rPr>
          <w:rFonts w:ascii="Arial" w:eastAsia="Times New Roman" w:hAnsi="Arial" w:cs="Arial"/>
          <w:color w:val="000000"/>
          <w:lang w:val="en-GB"/>
        </w:rPr>
        <w:t>, as described in Section 2.3,</w:t>
      </w:r>
      <w:r w:rsidRPr="00701FDF">
        <w:rPr>
          <w:rFonts w:ascii="Arial" w:eastAsia="Times New Roman" w:hAnsi="Arial" w:cs="Arial"/>
          <w:color w:val="000000"/>
          <w:lang w:val="en-GB"/>
        </w:rPr>
        <w:t xml:space="preserve"> is that it can displace lower and middle income groups. They are less able to afford higher prices. Even while these groups are generally more dependent on public transport. This social exclusion is shown in the former Docklands area</w:t>
      </w:r>
      <w:r w:rsidR="009F2C1E" w:rsidRPr="00701FDF">
        <w:rPr>
          <w:rFonts w:ascii="Arial" w:eastAsia="Times New Roman" w:hAnsi="Arial" w:cs="Arial"/>
          <w:color w:val="000000"/>
          <w:lang w:val="en-GB"/>
        </w:rPr>
        <w:t xml:space="preserve"> (Knowles and</w:t>
      </w:r>
      <w:r w:rsidRPr="00701FDF">
        <w:rPr>
          <w:rFonts w:ascii="Arial" w:eastAsia="Times New Roman" w:hAnsi="Arial" w:cs="Arial"/>
          <w:color w:val="000000"/>
          <w:lang w:val="en-GB"/>
        </w:rPr>
        <w:t xml:space="preserve"> </w:t>
      </w:r>
      <w:proofErr w:type="spellStart"/>
      <w:r w:rsidRPr="00701FDF">
        <w:rPr>
          <w:rFonts w:ascii="Arial" w:eastAsia="Times New Roman" w:hAnsi="Arial" w:cs="Arial"/>
          <w:color w:val="000000"/>
          <w:lang w:val="en-GB"/>
        </w:rPr>
        <w:t>Ferbrache</w:t>
      </w:r>
      <w:proofErr w:type="spellEnd"/>
      <w:r w:rsidRPr="00701FDF">
        <w:rPr>
          <w:rFonts w:ascii="Arial" w:eastAsia="Times New Roman" w:hAnsi="Arial" w:cs="Arial"/>
          <w:color w:val="000000"/>
          <w:lang w:val="en-GB"/>
        </w:rPr>
        <w:t xml:space="preserve">, </w:t>
      </w:r>
      <w:r w:rsidR="009F2C1E" w:rsidRPr="00701FDF">
        <w:rPr>
          <w:rFonts w:ascii="Arial" w:eastAsia="Times New Roman" w:hAnsi="Arial" w:cs="Arial"/>
          <w:color w:val="000000"/>
          <w:lang w:val="en-GB"/>
        </w:rPr>
        <w:t>2015).</w:t>
      </w:r>
    </w:p>
    <w:p w14:paraId="7B905520" w14:textId="77777777" w:rsidR="00930525" w:rsidRPr="00701FDF" w:rsidRDefault="00930525" w:rsidP="003E0D19">
      <w:pPr>
        <w:spacing w:line="300" w:lineRule="atLeast"/>
        <w:rPr>
          <w:rFonts w:ascii="Arial" w:eastAsia="Times New Roman" w:hAnsi="Arial" w:cs="Arial"/>
          <w:color w:val="000000"/>
          <w:lang w:val="en-GB"/>
        </w:rPr>
      </w:pPr>
    </w:p>
    <w:p w14:paraId="6ABB5AB0" w14:textId="0CB53C07" w:rsidR="00564B86" w:rsidRPr="00701FDF" w:rsidRDefault="00564B86">
      <w:pPr>
        <w:spacing w:line="300" w:lineRule="atLeast"/>
        <w:rPr>
          <w:rFonts w:ascii="Arial" w:hAnsi="Arial" w:cs="Arial"/>
          <w:b/>
          <w:bCs/>
          <w:sz w:val="28"/>
          <w:lang w:val="en-GB"/>
        </w:rPr>
      </w:pPr>
      <w:r w:rsidRPr="00701FDF">
        <w:rPr>
          <w:rFonts w:ascii="Arial" w:hAnsi="Arial" w:cs="Arial"/>
          <w:b/>
          <w:bCs/>
          <w:sz w:val="28"/>
          <w:lang w:val="en-GB"/>
        </w:rPr>
        <w:t>Conclusions</w:t>
      </w:r>
    </w:p>
    <w:p w14:paraId="03378F1F" w14:textId="749919A0" w:rsidR="00740A02" w:rsidRPr="00701FDF" w:rsidRDefault="00740A02" w:rsidP="003E0D19">
      <w:pPr>
        <w:pStyle w:val="Geenafstand"/>
        <w:spacing w:line="300" w:lineRule="atLeast"/>
        <w:ind w:right="284"/>
        <w:rPr>
          <w:rFonts w:ascii="Arial" w:eastAsia="Times New Roman" w:hAnsi="Arial" w:cs="Arial"/>
          <w:color w:val="000000"/>
          <w:sz w:val="24"/>
          <w:szCs w:val="24"/>
        </w:rPr>
      </w:pPr>
      <w:r w:rsidRPr="00701FDF">
        <w:rPr>
          <w:rFonts w:ascii="Arial" w:eastAsia="Times New Roman" w:hAnsi="Arial" w:cs="Arial"/>
          <w:color w:val="000000"/>
          <w:sz w:val="24"/>
          <w:szCs w:val="24"/>
        </w:rPr>
        <w:t>Investments in public facilities can be justified based on several grounds. This also goes for high-quality public transport, which is an obvious facility. It is an (urban) facility and has far-stretching spatial consequences because of the infrastructural components. It turns out that there are five essential domains in argumentation for public transport. They have been successively branded as effective mobility, efficient city, economy, environment, and equity and are also known as the five E’s. In this paper, this framework is presented and a selection of sources has described, supporting the quantification of the aspects.</w:t>
      </w:r>
    </w:p>
    <w:p w14:paraId="0043798D" w14:textId="77777777" w:rsidR="00740A02" w:rsidRPr="00701FDF" w:rsidRDefault="00740A02" w:rsidP="003E0D19">
      <w:pPr>
        <w:spacing w:line="300" w:lineRule="atLeast"/>
        <w:rPr>
          <w:rFonts w:ascii="Arial" w:hAnsi="Arial" w:cs="Arial"/>
          <w:b/>
          <w:sz w:val="28"/>
          <w:lang w:val="en-GB"/>
        </w:rPr>
      </w:pPr>
    </w:p>
    <w:p w14:paraId="708C4DE2" w14:textId="0C008F9F" w:rsidR="00564B86" w:rsidRPr="00701FDF" w:rsidRDefault="00564B86" w:rsidP="003E0D19">
      <w:pPr>
        <w:spacing w:line="300" w:lineRule="atLeast"/>
        <w:rPr>
          <w:rFonts w:ascii="Arial" w:hAnsi="Arial" w:cs="Arial"/>
          <w:b/>
          <w:sz w:val="28"/>
          <w:lang w:val="en-GB"/>
        </w:rPr>
      </w:pPr>
      <w:r w:rsidRPr="00701FDF">
        <w:rPr>
          <w:rFonts w:ascii="Arial" w:hAnsi="Arial" w:cs="Arial"/>
          <w:b/>
          <w:sz w:val="28"/>
          <w:lang w:val="en-GB"/>
        </w:rPr>
        <w:t>Acknowledgements</w:t>
      </w:r>
    </w:p>
    <w:p w14:paraId="307906DD" w14:textId="3F08E3A7" w:rsidR="00740A02" w:rsidRPr="00701FDF" w:rsidRDefault="00740A02" w:rsidP="003E0D19">
      <w:pPr>
        <w:spacing w:line="300" w:lineRule="atLeast"/>
        <w:rPr>
          <w:rFonts w:ascii="Arial" w:eastAsia="Times New Roman" w:hAnsi="Arial" w:cs="Arial"/>
          <w:color w:val="000000"/>
          <w:lang w:val="en-GB"/>
        </w:rPr>
      </w:pPr>
      <w:r w:rsidRPr="00701FDF">
        <w:rPr>
          <w:rFonts w:ascii="Arial" w:eastAsia="Times New Roman" w:hAnsi="Arial" w:cs="Arial"/>
          <w:color w:val="000000"/>
          <w:lang w:val="en-GB"/>
        </w:rPr>
        <w:t xml:space="preserve">This research has performed in close cooperation of Delft University of Technology, </w:t>
      </w:r>
      <w:proofErr w:type="spellStart"/>
      <w:r w:rsidRPr="00701FDF">
        <w:rPr>
          <w:rFonts w:ascii="Arial" w:eastAsia="Times New Roman" w:hAnsi="Arial" w:cs="Arial"/>
          <w:color w:val="000000"/>
          <w:lang w:val="en-GB"/>
        </w:rPr>
        <w:t>Goudappel</w:t>
      </w:r>
      <w:proofErr w:type="spellEnd"/>
      <w:r w:rsidRPr="00701FDF">
        <w:rPr>
          <w:rFonts w:ascii="Arial" w:eastAsia="Times New Roman" w:hAnsi="Arial" w:cs="Arial"/>
          <w:color w:val="000000"/>
          <w:lang w:val="en-GB"/>
        </w:rPr>
        <w:t xml:space="preserve"> </w:t>
      </w:r>
      <w:proofErr w:type="spellStart"/>
      <w:r w:rsidR="00DD351B" w:rsidRPr="00701FDF">
        <w:rPr>
          <w:rFonts w:ascii="Arial" w:eastAsia="Times New Roman" w:hAnsi="Arial" w:cs="Arial"/>
          <w:color w:val="000000"/>
          <w:lang w:val="en-GB"/>
        </w:rPr>
        <w:t>Coffeng</w:t>
      </w:r>
      <w:proofErr w:type="spellEnd"/>
      <w:r w:rsidR="00DD351B" w:rsidRPr="00701FDF">
        <w:rPr>
          <w:rFonts w:ascii="Arial" w:eastAsia="Times New Roman" w:hAnsi="Arial" w:cs="Arial"/>
          <w:color w:val="000000"/>
          <w:lang w:val="en-GB"/>
        </w:rPr>
        <w:t xml:space="preserve"> </w:t>
      </w:r>
      <w:r w:rsidRPr="00701FDF">
        <w:rPr>
          <w:rFonts w:ascii="Arial" w:eastAsia="Times New Roman" w:hAnsi="Arial" w:cs="Arial"/>
          <w:color w:val="000000"/>
          <w:lang w:val="en-GB"/>
        </w:rPr>
        <w:t xml:space="preserve">consultants and </w:t>
      </w:r>
      <w:proofErr w:type="spellStart"/>
      <w:r w:rsidRPr="00701FDF">
        <w:rPr>
          <w:rFonts w:ascii="Arial" w:eastAsia="Times New Roman" w:hAnsi="Arial" w:cs="Arial"/>
          <w:color w:val="000000"/>
          <w:lang w:val="en-GB"/>
        </w:rPr>
        <w:t>RvdB</w:t>
      </w:r>
      <w:proofErr w:type="spellEnd"/>
      <w:r w:rsidRPr="00701FDF">
        <w:rPr>
          <w:rFonts w:ascii="Arial" w:eastAsia="Times New Roman" w:hAnsi="Arial" w:cs="Arial"/>
          <w:color w:val="000000"/>
          <w:lang w:val="en-GB"/>
        </w:rPr>
        <w:t xml:space="preserve"> Urban planning.</w:t>
      </w:r>
      <w:r w:rsidR="0003662B" w:rsidRPr="00701FDF">
        <w:rPr>
          <w:rFonts w:ascii="Arial" w:eastAsia="Times New Roman" w:hAnsi="Arial" w:cs="Arial"/>
          <w:color w:val="000000"/>
          <w:lang w:val="en-GB"/>
        </w:rPr>
        <w:t xml:space="preserve"> This research</w:t>
      </w:r>
      <w:r w:rsidR="00173FF7" w:rsidRPr="00701FDF">
        <w:rPr>
          <w:rFonts w:ascii="Arial" w:eastAsia="Times New Roman" w:hAnsi="Arial" w:cs="Arial"/>
          <w:color w:val="000000"/>
          <w:lang w:val="en-GB"/>
        </w:rPr>
        <w:t xml:space="preserve"> was also </w:t>
      </w:r>
      <w:r w:rsidR="006D7BE6" w:rsidRPr="00701FDF">
        <w:rPr>
          <w:rFonts w:ascii="Arial" w:eastAsia="Times New Roman" w:hAnsi="Arial" w:cs="Arial"/>
          <w:color w:val="000000"/>
          <w:lang w:val="en-GB"/>
        </w:rPr>
        <w:t>supported by EMTA.</w:t>
      </w:r>
    </w:p>
    <w:p w14:paraId="4A95146F" w14:textId="77777777" w:rsidR="00173FF7" w:rsidRPr="00701FDF" w:rsidRDefault="00173FF7" w:rsidP="003E0D19">
      <w:pPr>
        <w:spacing w:line="300" w:lineRule="atLeast"/>
        <w:rPr>
          <w:rFonts w:ascii="Arial" w:eastAsia="Times New Roman" w:hAnsi="Arial" w:cs="Arial"/>
          <w:color w:val="000000"/>
          <w:lang w:val="en-GB"/>
        </w:rPr>
      </w:pPr>
    </w:p>
    <w:p w14:paraId="24FED74B" w14:textId="37A17234" w:rsidR="009F2C1E" w:rsidRPr="00701FDF" w:rsidRDefault="00564B86" w:rsidP="00734E80">
      <w:pPr>
        <w:spacing w:line="300" w:lineRule="atLeast"/>
        <w:rPr>
          <w:rFonts w:ascii="Arial" w:hAnsi="Arial" w:cs="Arial"/>
          <w:b/>
          <w:lang w:val="en-GB"/>
        </w:rPr>
      </w:pPr>
      <w:r w:rsidRPr="00701FDF">
        <w:rPr>
          <w:rFonts w:ascii="Arial" w:hAnsi="Arial" w:cs="Arial"/>
          <w:b/>
          <w:sz w:val="28"/>
          <w:lang w:val="en-GB"/>
        </w:rPr>
        <w:t>References</w:t>
      </w:r>
      <w:r w:rsidR="00740A02" w:rsidRPr="00701FDF">
        <w:rPr>
          <w:rFonts w:ascii="Arial" w:hAnsi="Arial" w:cs="Arial"/>
          <w:b/>
          <w:sz w:val="28"/>
          <w:lang w:val="en-GB"/>
        </w:rPr>
        <w:t xml:space="preserve"> </w:t>
      </w:r>
    </w:p>
    <w:p w14:paraId="3589C90F" w14:textId="77777777" w:rsidR="009F2C1E" w:rsidRPr="00701FDF" w:rsidRDefault="009F2C1E" w:rsidP="00734E80">
      <w:pPr>
        <w:spacing w:line="300" w:lineRule="atLeast"/>
        <w:rPr>
          <w:rFonts w:ascii="Arial" w:hAnsi="Arial" w:cs="Arial"/>
          <w:lang w:val="en-GB"/>
        </w:rPr>
      </w:pPr>
    </w:p>
    <w:p w14:paraId="2C347C5E" w14:textId="26C270F7" w:rsidR="001A55A5" w:rsidRPr="00701FDF" w:rsidRDefault="001A55A5" w:rsidP="00734E80">
      <w:pPr>
        <w:spacing w:line="300" w:lineRule="atLeast"/>
        <w:rPr>
          <w:rFonts w:ascii="Arial" w:hAnsi="Arial" w:cs="Arial"/>
          <w:lang w:val="en-US"/>
        </w:rPr>
      </w:pPr>
      <w:r w:rsidRPr="00701FDF">
        <w:rPr>
          <w:rFonts w:ascii="Arial" w:hAnsi="Arial" w:cs="Arial"/>
          <w:lang w:val="en-US"/>
        </w:rPr>
        <w:t>Anderson, M.L., 2013, Subways, Strikes, and Slowdowns: The Impacts of Public Transit on Traffic Congestion, Working Paper No. 18757, National Bureau of Economic Research</w:t>
      </w:r>
      <w:r w:rsidR="00195B84" w:rsidRPr="00701FDF">
        <w:rPr>
          <w:rFonts w:ascii="Arial" w:hAnsi="Arial" w:cs="Arial"/>
          <w:lang w:val="en-US"/>
        </w:rPr>
        <w:t>.</w:t>
      </w:r>
    </w:p>
    <w:p w14:paraId="6D4D455C" w14:textId="77777777" w:rsidR="001A55A5" w:rsidRPr="00701FDF" w:rsidRDefault="001A55A5" w:rsidP="00734E80">
      <w:pPr>
        <w:spacing w:line="300" w:lineRule="atLeast"/>
        <w:rPr>
          <w:rFonts w:ascii="Arial" w:hAnsi="Arial" w:cs="Arial"/>
          <w:lang w:val="en-US"/>
        </w:rPr>
      </w:pPr>
    </w:p>
    <w:p w14:paraId="74CC6AA4" w14:textId="10B5BA8D" w:rsidR="00FB3F5F" w:rsidRPr="00701FDF" w:rsidRDefault="00FB3F5F" w:rsidP="00734E80">
      <w:pPr>
        <w:autoSpaceDE w:val="0"/>
        <w:autoSpaceDN w:val="0"/>
        <w:adjustRightInd w:val="0"/>
        <w:rPr>
          <w:rFonts w:ascii="Arial" w:hAnsi="Arial" w:cs="Arial"/>
          <w:lang w:val="en-US"/>
        </w:rPr>
      </w:pPr>
      <w:proofErr w:type="spellStart"/>
      <w:r w:rsidRPr="00701FDF">
        <w:rPr>
          <w:rFonts w:ascii="Arial" w:hAnsi="Arial" w:cs="Arial"/>
          <w:lang w:val="en-US"/>
        </w:rPr>
        <w:t>Arcury</w:t>
      </w:r>
      <w:proofErr w:type="spellEnd"/>
      <w:r w:rsidRPr="00701FDF">
        <w:rPr>
          <w:rFonts w:ascii="Arial" w:hAnsi="Arial" w:cs="Arial"/>
          <w:lang w:val="en-US"/>
        </w:rPr>
        <w:t xml:space="preserve">, T. A., et al., 2005, Access to Transportation and Health Care Utilization in a Rural Region. </w:t>
      </w:r>
      <w:r w:rsidRPr="00701FDF">
        <w:rPr>
          <w:rFonts w:ascii="Arial" w:hAnsi="Arial" w:cs="Arial"/>
          <w:i/>
          <w:iCs/>
          <w:lang w:val="en-US"/>
        </w:rPr>
        <w:t>The Journal of Rural Health</w:t>
      </w:r>
      <w:r w:rsidRPr="00701FDF">
        <w:rPr>
          <w:rFonts w:ascii="Arial" w:hAnsi="Arial" w:cs="Arial"/>
          <w:lang w:val="en-US"/>
        </w:rPr>
        <w:t>, Vol. 21, 2005; pp. 31–38</w:t>
      </w:r>
      <w:r w:rsidR="00195B84" w:rsidRPr="00701FDF">
        <w:rPr>
          <w:rFonts w:ascii="Arial" w:hAnsi="Arial" w:cs="Arial"/>
          <w:lang w:val="en-US"/>
        </w:rPr>
        <w:t>.</w:t>
      </w:r>
    </w:p>
    <w:p w14:paraId="0CC20C75" w14:textId="77777777" w:rsidR="001A55A5" w:rsidRPr="00701FDF" w:rsidRDefault="001A55A5" w:rsidP="00734E80">
      <w:pPr>
        <w:autoSpaceDE w:val="0"/>
        <w:autoSpaceDN w:val="0"/>
        <w:adjustRightInd w:val="0"/>
        <w:rPr>
          <w:rFonts w:ascii="Arial" w:hAnsi="Arial" w:cs="Arial"/>
          <w:lang w:val="en-US"/>
        </w:rPr>
      </w:pPr>
    </w:p>
    <w:p w14:paraId="0E13F878" w14:textId="5CFDD3DD" w:rsidR="00A23036" w:rsidRPr="00701FDF" w:rsidRDefault="00A23036" w:rsidP="00734E80">
      <w:pPr>
        <w:autoSpaceDE w:val="0"/>
        <w:autoSpaceDN w:val="0"/>
        <w:adjustRightInd w:val="0"/>
        <w:rPr>
          <w:rFonts w:ascii="Arial" w:hAnsi="Arial" w:cs="Arial"/>
          <w:lang w:val="en-US"/>
        </w:rPr>
      </w:pPr>
      <w:r w:rsidRPr="00701FDF">
        <w:rPr>
          <w:rFonts w:ascii="Arial" w:hAnsi="Arial" w:cs="Arial"/>
          <w:lang w:val="en-US"/>
        </w:rPr>
        <w:t>Bailey, L., 2007, Public Transportation and Petroleum Savings in the U.S.: Reducing Dependence on Oil, ICF International for the American Public Transportation Association</w:t>
      </w:r>
      <w:r w:rsidR="00195B84" w:rsidRPr="00701FDF">
        <w:rPr>
          <w:rFonts w:ascii="Arial" w:hAnsi="Arial" w:cs="Arial"/>
          <w:lang w:val="en-US"/>
        </w:rPr>
        <w:t>.</w:t>
      </w:r>
    </w:p>
    <w:p w14:paraId="7BF4C5B2" w14:textId="77777777" w:rsidR="00A23036" w:rsidRPr="00701FDF" w:rsidRDefault="00A23036" w:rsidP="00734E80">
      <w:pPr>
        <w:autoSpaceDE w:val="0"/>
        <w:autoSpaceDN w:val="0"/>
        <w:adjustRightInd w:val="0"/>
        <w:rPr>
          <w:rFonts w:ascii="Arial" w:hAnsi="Arial" w:cs="Arial"/>
          <w:lang w:val="en-US"/>
        </w:rPr>
      </w:pPr>
    </w:p>
    <w:p w14:paraId="21E94328" w14:textId="70649039" w:rsidR="001A55A5" w:rsidRPr="00701FDF" w:rsidRDefault="001A55A5" w:rsidP="001A55A5">
      <w:pPr>
        <w:spacing w:line="300" w:lineRule="atLeast"/>
        <w:rPr>
          <w:rFonts w:ascii="Arial" w:hAnsi="Arial" w:cs="Arial"/>
          <w:lang w:val="en-US"/>
        </w:rPr>
      </w:pPr>
      <w:r w:rsidRPr="00701FDF">
        <w:rPr>
          <w:rFonts w:ascii="Arial" w:hAnsi="Arial" w:cs="Arial"/>
          <w:lang w:val="en-US"/>
        </w:rPr>
        <w:t>Belden</w:t>
      </w:r>
      <w:r w:rsidR="008C3A4B" w:rsidRPr="00701FDF">
        <w:rPr>
          <w:rFonts w:ascii="Arial" w:hAnsi="Arial" w:cs="Arial"/>
          <w:lang w:val="en-US"/>
        </w:rPr>
        <w:t>,</w:t>
      </w:r>
      <w:r w:rsidRPr="00701FDF">
        <w:rPr>
          <w:rFonts w:ascii="Arial" w:hAnsi="Arial" w:cs="Arial"/>
          <w:lang w:val="en-US"/>
        </w:rPr>
        <w:t xml:space="preserve"> </w:t>
      </w:r>
      <w:proofErr w:type="spellStart"/>
      <w:r w:rsidRPr="00701FDF">
        <w:rPr>
          <w:rFonts w:ascii="Arial" w:hAnsi="Arial" w:cs="Arial"/>
          <w:lang w:val="en-US"/>
        </w:rPr>
        <w:t>Rusonello</w:t>
      </w:r>
      <w:proofErr w:type="spellEnd"/>
      <w:r w:rsidRPr="00701FDF">
        <w:rPr>
          <w:rFonts w:ascii="Arial" w:hAnsi="Arial" w:cs="Arial"/>
          <w:lang w:val="en-US"/>
        </w:rPr>
        <w:t xml:space="preserve"> &amp; Stewart, 2004, 2004 American Community Survey - National Survey on Communities, Washington DC</w:t>
      </w:r>
      <w:r w:rsidR="00195B84" w:rsidRPr="00701FDF">
        <w:rPr>
          <w:rFonts w:ascii="Arial" w:hAnsi="Arial" w:cs="Arial"/>
          <w:lang w:val="en-US"/>
        </w:rPr>
        <w:t>.</w:t>
      </w:r>
    </w:p>
    <w:p w14:paraId="61240299" w14:textId="77777777" w:rsidR="00FB3F5F" w:rsidRPr="00701FDF" w:rsidRDefault="00FB3F5F" w:rsidP="00734E80">
      <w:pPr>
        <w:spacing w:line="300" w:lineRule="atLeast"/>
        <w:rPr>
          <w:rFonts w:ascii="Arial" w:hAnsi="Arial" w:cs="Arial"/>
          <w:lang w:val="en-US"/>
        </w:rPr>
      </w:pPr>
    </w:p>
    <w:p w14:paraId="5B623DA0" w14:textId="211055A1" w:rsidR="004B218D" w:rsidRPr="00701FDF" w:rsidRDefault="004B218D" w:rsidP="00734E80">
      <w:pPr>
        <w:spacing w:line="300" w:lineRule="atLeast"/>
        <w:rPr>
          <w:rFonts w:ascii="Arial" w:hAnsi="Arial" w:cs="Arial"/>
          <w:lang w:val="en-US"/>
        </w:rPr>
      </w:pPr>
      <w:proofErr w:type="spellStart"/>
      <w:r w:rsidRPr="00701FDF">
        <w:rPr>
          <w:rFonts w:ascii="Arial" w:hAnsi="Arial" w:cs="Arial"/>
          <w:lang w:val="en-US"/>
        </w:rPr>
        <w:t>Besser</w:t>
      </w:r>
      <w:proofErr w:type="spellEnd"/>
      <w:r w:rsidR="0030547D" w:rsidRPr="00701FDF">
        <w:rPr>
          <w:rFonts w:ascii="Arial" w:hAnsi="Arial" w:cs="Arial"/>
          <w:lang w:val="en-US"/>
        </w:rPr>
        <w:t xml:space="preserve">, L.M., </w:t>
      </w:r>
      <w:r w:rsidRPr="00701FDF">
        <w:rPr>
          <w:rFonts w:ascii="Arial" w:hAnsi="Arial" w:cs="Arial"/>
          <w:lang w:val="en-US"/>
        </w:rPr>
        <w:t>Dannenberg</w:t>
      </w:r>
      <w:r w:rsidR="0030547D" w:rsidRPr="00701FDF">
        <w:rPr>
          <w:rFonts w:ascii="Arial" w:hAnsi="Arial" w:cs="Arial"/>
          <w:lang w:val="en-US"/>
        </w:rPr>
        <w:t xml:space="preserve">, A.L., 2005, </w:t>
      </w:r>
      <w:r w:rsidRPr="00701FDF">
        <w:rPr>
          <w:rFonts w:ascii="Arial" w:hAnsi="Arial" w:cs="Arial"/>
          <w:lang w:val="en-US"/>
        </w:rPr>
        <w:t>Walking to Public Transit: Steps to Help Meet Phy</w:t>
      </w:r>
      <w:r w:rsidR="0030547D" w:rsidRPr="00701FDF">
        <w:rPr>
          <w:rFonts w:ascii="Arial" w:hAnsi="Arial" w:cs="Arial"/>
          <w:lang w:val="en-US"/>
        </w:rPr>
        <w:t>sical Activity Recommendations,</w:t>
      </w:r>
      <w:r w:rsidRPr="00701FDF">
        <w:rPr>
          <w:rFonts w:ascii="Arial" w:hAnsi="Arial" w:cs="Arial"/>
          <w:lang w:val="en-US"/>
        </w:rPr>
        <w:t xml:space="preserve"> American Journal of Preventive Medicine, Vo. 29, No. 4</w:t>
      </w:r>
    </w:p>
    <w:p w14:paraId="7C2EE654" w14:textId="77777777" w:rsidR="004B218D" w:rsidRPr="00701FDF" w:rsidRDefault="004B218D" w:rsidP="00734E80">
      <w:pPr>
        <w:spacing w:line="300" w:lineRule="atLeast"/>
        <w:rPr>
          <w:rFonts w:ascii="Arial" w:hAnsi="Arial" w:cs="Arial"/>
          <w:lang w:val="en-US"/>
        </w:rPr>
      </w:pPr>
    </w:p>
    <w:p w14:paraId="48AEA8DD" w14:textId="7F8A5B9C" w:rsidR="00195B84" w:rsidRPr="00701FDF" w:rsidRDefault="00195B84" w:rsidP="00195B84">
      <w:pPr>
        <w:autoSpaceDE w:val="0"/>
        <w:autoSpaceDN w:val="0"/>
        <w:adjustRightInd w:val="0"/>
        <w:ind w:right="284"/>
        <w:rPr>
          <w:rFonts w:ascii="Arial" w:hAnsi="Arial" w:cs="Arial"/>
          <w:lang w:val="en-US"/>
        </w:rPr>
      </w:pPr>
      <w:proofErr w:type="spellStart"/>
      <w:r w:rsidRPr="00701FDF">
        <w:rPr>
          <w:rFonts w:ascii="Arial" w:hAnsi="Arial" w:cs="Arial"/>
          <w:lang w:val="en-US"/>
        </w:rPr>
        <w:t>Bunschoten</w:t>
      </w:r>
      <w:proofErr w:type="spellEnd"/>
      <w:r w:rsidRPr="00701FDF">
        <w:rPr>
          <w:rFonts w:ascii="Arial" w:hAnsi="Arial" w:cs="Arial"/>
          <w:lang w:val="en-US"/>
        </w:rPr>
        <w:t xml:space="preserve">, T.,  E. Molin and R. van </w:t>
      </w:r>
      <w:proofErr w:type="spellStart"/>
      <w:r w:rsidRPr="00701FDF">
        <w:rPr>
          <w:rFonts w:ascii="Arial" w:hAnsi="Arial" w:cs="Arial"/>
          <w:lang w:val="en-US"/>
        </w:rPr>
        <w:t>Nes</w:t>
      </w:r>
      <w:proofErr w:type="spellEnd"/>
      <w:r w:rsidRPr="00701FDF">
        <w:rPr>
          <w:rFonts w:ascii="Arial" w:hAnsi="Arial" w:cs="Arial"/>
          <w:lang w:val="en-US"/>
        </w:rPr>
        <w:t>, 2013, Tram or bus; does the tram bonus exist?  ETC proceedings.</w:t>
      </w:r>
    </w:p>
    <w:p w14:paraId="38C3C022" w14:textId="77777777" w:rsidR="00195B84" w:rsidRPr="00701FDF" w:rsidRDefault="00195B84" w:rsidP="00734E80">
      <w:pPr>
        <w:spacing w:line="300" w:lineRule="atLeast"/>
        <w:rPr>
          <w:rFonts w:ascii="Arial" w:hAnsi="Arial" w:cs="Arial"/>
          <w:lang w:val="en-GB"/>
        </w:rPr>
      </w:pPr>
    </w:p>
    <w:p w14:paraId="7BAD5E67" w14:textId="5ADD21BF" w:rsidR="009F2C1E" w:rsidRPr="00701FDF" w:rsidRDefault="009F2C1E" w:rsidP="00734E80">
      <w:pPr>
        <w:spacing w:line="300" w:lineRule="atLeast"/>
        <w:rPr>
          <w:rFonts w:ascii="Arial" w:hAnsi="Arial" w:cs="Arial"/>
          <w:lang w:val="en-US"/>
        </w:rPr>
      </w:pPr>
      <w:proofErr w:type="spellStart"/>
      <w:r w:rsidRPr="00701FDF">
        <w:rPr>
          <w:rFonts w:ascii="Arial" w:hAnsi="Arial" w:cs="Arial"/>
          <w:lang w:val="en-US"/>
        </w:rPr>
        <w:t>BusVic</w:t>
      </w:r>
      <w:proofErr w:type="spellEnd"/>
      <w:r w:rsidR="00314CA1" w:rsidRPr="00701FDF">
        <w:rPr>
          <w:rFonts w:ascii="Arial" w:hAnsi="Arial" w:cs="Arial"/>
          <w:lang w:val="en-US"/>
        </w:rPr>
        <w:t xml:space="preserve">, </w:t>
      </w:r>
      <w:r w:rsidRPr="00701FDF">
        <w:rPr>
          <w:rFonts w:ascii="Arial" w:hAnsi="Arial" w:cs="Arial"/>
          <w:lang w:val="en-US"/>
        </w:rPr>
        <w:t>2010, Public Transport Use a Ticket to Health, Briefing P</w:t>
      </w:r>
      <w:r w:rsidR="00195B84" w:rsidRPr="00701FDF">
        <w:rPr>
          <w:rFonts w:ascii="Arial" w:hAnsi="Arial" w:cs="Arial"/>
          <w:lang w:val="en-US"/>
        </w:rPr>
        <w:t>aper, Bus Association Victoria.</w:t>
      </w:r>
    </w:p>
    <w:p w14:paraId="01F30258" w14:textId="77777777" w:rsidR="009F2C1E" w:rsidRPr="00701FDF" w:rsidRDefault="009F2C1E" w:rsidP="00734E80">
      <w:pPr>
        <w:spacing w:line="300" w:lineRule="atLeast"/>
        <w:rPr>
          <w:rFonts w:ascii="Arial" w:hAnsi="Arial" w:cs="Arial"/>
          <w:lang w:val="en-US"/>
        </w:rPr>
      </w:pPr>
    </w:p>
    <w:p w14:paraId="450B88A8" w14:textId="01A9CB98" w:rsidR="009F2C1E" w:rsidRPr="00701FDF" w:rsidRDefault="009F2C1E" w:rsidP="00734E80">
      <w:pPr>
        <w:spacing w:line="300" w:lineRule="atLeast"/>
        <w:rPr>
          <w:rFonts w:ascii="Arial" w:hAnsi="Arial" w:cs="Arial"/>
          <w:lang w:val="en-US"/>
        </w:rPr>
      </w:pPr>
      <w:r w:rsidRPr="00701FDF">
        <w:rPr>
          <w:rFonts w:ascii="Arial" w:hAnsi="Arial" w:cs="Arial"/>
          <w:lang w:val="en-US"/>
        </w:rPr>
        <w:t>Carter, D., 1991</w:t>
      </w:r>
      <w:r w:rsidR="00677875" w:rsidRPr="00701FDF">
        <w:rPr>
          <w:rFonts w:ascii="Arial" w:hAnsi="Arial" w:cs="Arial"/>
          <w:lang w:val="en-US"/>
        </w:rPr>
        <w:t>,</w:t>
      </w:r>
      <w:r w:rsidRPr="00701FDF">
        <w:rPr>
          <w:rFonts w:ascii="Arial" w:hAnsi="Arial" w:cs="Arial"/>
          <w:lang w:val="en-US"/>
        </w:rPr>
        <w:t xml:space="preserve"> London Docklands: the DLR's dash for growth. Light Rail Rev. 2, </w:t>
      </w:r>
      <w:r w:rsidR="00195B84" w:rsidRPr="00701FDF">
        <w:rPr>
          <w:rFonts w:ascii="Arial" w:hAnsi="Arial" w:cs="Arial"/>
          <w:lang w:val="en-US"/>
        </w:rPr>
        <w:t xml:space="preserve">pp. </w:t>
      </w:r>
      <w:r w:rsidRPr="00701FDF">
        <w:rPr>
          <w:rFonts w:ascii="Arial" w:hAnsi="Arial" w:cs="Arial"/>
          <w:lang w:val="en-US"/>
        </w:rPr>
        <w:t>67–77</w:t>
      </w:r>
      <w:r w:rsidR="00195B84" w:rsidRPr="00701FDF">
        <w:rPr>
          <w:rFonts w:ascii="Arial" w:hAnsi="Arial" w:cs="Arial"/>
          <w:lang w:val="en-US"/>
        </w:rPr>
        <w:t>.</w:t>
      </w:r>
    </w:p>
    <w:p w14:paraId="62AD9ECB" w14:textId="77777777" w:rsidR="009F2C1E" w:rsidRPr="00701FDF" w:rsidRDefault="009F2C1E" w:rsidP="00734E80">
      <w:pPr>
        <w:autoSpaceDE w:val="0"/>
        <w:autoSpaceDN w:val="0"/>
        <w:adjustRightInd w:val="0"/>
        <w:spacing w:line="300" w:lineRule="atLeast"/>
        <w:rPr>
          <w:rFonts w:ascii="Arial" w:hAnsi="Arial" w:cs="Arial"/>
          <w:color w:val="000000"/>
          <w:lang w:val="en-US"/>
        </w:rPr>
      </w:pPr>
    </w:p>
    <w:p w14:paraId="66867CF4" w14:textId="04E30E52" w:rsidR="009F2C1E" w:rsidRPr="00701FDF" w:rsidRDefault="009F2C1E" w:rsidP="00734E80">
      <w:pPr>
        <w:autoSpaceDE w:val="0"/>
        <w:autoSpaceDN w:val="0"/>
        <w:adjustRightInd w:val="0"/>
        <w:spacing w:line="300" w:lineRule="atLeast"/>
        <w:rPr>
          <w:rFonts w:ascii="Arial" w:hAnsi="Arial" w:cs="Arial"/>
          <w:color w:val="000000"/>
          <w:lang w:val="en-US"/>
        </w:rPr>
      </w:pPr>
      <w:r w:rsidRPr="00701FDF">
        <w:rPr>
          <w:rFonts w:ascii="Arial" w:hAnsi="Arial" w:cs="Arial"/>
          <w:color w:val="000000"/>
          <w:lang w:val="en-US"/>
        </w:rPr>
        <w:t>Chang Yi</w:t>
      </w:r>
      <w:r w:rsidR="00677875" w:rsidRPr="00701FDF">
        <w:rPr>
          <w:rFonts w:ascii="Arial" w:hAnsi="Arial" w:cs="Arial"/>
          <w:color w:val="000000"/>
          <w:lang w:val="en-US"/>
        </w:rPr>
        <w:t xml:space="preserve">, </w:t>
      </w:r>
      <w:r w:rsidRPr="00701FDF">
        <w:rPr>
          <w:rFonts w:ascii="Arial" w:hAnsi="Arial" w:cs="Arial"/>
          <w:color w:val="000000"/>
          <w:lang w:val="en-US"/>
        </w:rPr>
        <w:t xml:space="preserve">2006, “The Impact of Public Transit on Employment Status: Disaggregate Analysis of Houston, Texas,” </w:t>
      </w:r>
      <w:r w:rsidRPr="00701FDF">
        <w:rPr>
          <w:rFonts w:ascii="Arial" w:hAnsi="Arial" w:cs="Arial"/>
          <w:i/>
          <w:iCs/>
          <w:color w:val="000000"/>
          <w:lang w:val="en-US"/>
        </w:rPr>
        <w:t>Transportation Research Record 1986</w:t>
      </w:r>
      <w:r w:rsidRPr="00701FDF">
        <w:rPr>
          <w:rFonts w:ascii="Arial" w:hAnsi="Arial" w:cs="Arial"/>
          <w:color w:val="000000"/>
          <w:lang w:val="en-US"/>
        </w:rPr>
        <w:t>, TRB, pp. 137-144.</w:t>
      </w:r>
    </w:p>
    <w:p w14:paraId="39B1ADC3" w14:textId="77777777" w:rsidR="009F2C1E" w:rsidRPr="00701FDF" w:rsidRDefault="009F2C1E" w:rsidP="00734E80">
      <w:pPr>
        <w:spacing w:line="300" w:lineRule="atLeast"/>
        <w:rPr>
          <w:rFonts w:ascii="Arial" w:eastAsia="Times New Roman" w:hAnsi="Arial" w:cs="Arial"/>
          <w:color w:val="000000"/>
          <w:lang w:val="en-US" w:eastAsia="nl-NL"/>
        </w:rPr>
      </w:pPr>
    </w:p>
    <w:p w14:paraId="50749A5F" w14:textId="15A90538" w:rsidR="009F2C1E" w:rsidRPr="00701FDF" w:rsidRDefault="009F2C1E" w:rsidP="00734E80">
      <w:pPr>
        <w:spacing w:line="300" w:lineRule="atLeast"/>
        <w:rPr>
          <w:rFonts w:ascii="Arial" w:eastAsia="Times New Roman" w:hAnsi="Arial" w:cs="Arial"/>
          <w:color w:val="000000"/>
          <w:lang w:val="en-US" w:eastAsia="nl-NL"/>
        </w:rPr>
      </w:pPr>
      <w:proofErr w:type="spellStart"/>
      <w:r w:rsidRPr="00701FDF">
        <w:rPr>
          <w:rFonts w:ascii="Arial" w:eastAsia="Times New Roman" w:hAnsi="Arial" w:cs="Arial"/>
          <w:color w:val="000000"/>
          <w:lang w:val="en-US" w:eastAsia="nl-NL"/>
        </w:rPr>
        <w:t>Conventz</w:t>
      </w:r>
      <w:proofErr w:type="spellEnd"/>
      <w:r w:rsidRPr="00701FDF">
        <w:rPr>
          <w:rFonts w:ascii="Arial" w:eastAsia="Times New Roman" w:hAnsi="Arial" w:cs="Arial"/>
          <w:color w:val="000000"/>
          <w:lang w:val="en-US" w:eastAsia="nl-NL"/>
        </w:rPr>
        <w:t xml:space="preserve">, S., </w:t>
      </w:r>
      <w:proofErr w:type="spellStart"/>
      <w:r w:rsidRPr="00701FDF">
        <w:rPr>
          <w:rFonts w:ascii="Arial" w:eastAsia="Times New Roman" w:hAnsi="Arial" w:cs="Arial"/>
          <w:color w:val="000000"/>
          <w:lang w:val="en-US" w:eastAsia="nl-NL"/>
        </w:rPr>
        <w:t>Derudder</w:t>
      </w:r>
      <w:proofErr w:type="spellEnd"/>
      <w:r w:rsidRPr="00701FDF">
        <w:rPr>
          <w:rFonts w:ascii="Arial" w:eastAsia="Times New Roman" w:hAnsi="Arial" w:cs="Arial"/>
          <w:color w:val="000000"/>
          <w:lang w:val="en-US" w:eastAsia="nl-NL"/>
        </w:rPr>
        <w:t xml:space="preserve">, B., </w:t>
      </w:r>
      <w:proofErr w:type="spellStart"/>
      <w:r w:rsidRPr="00701FDF">
        <w:rPr>
          <w:rFonts w:ascii="Arial" w:eastAsia="Times New Roman" w:hAnsi="Arial" w:cs="Arial"/>
          <w:color w:val="000000"/>
          <w:lang w:val="en-US" w:eastAsia="nl-NL"/>
        </w:rPr>
        <w:t>Thierstein</w:t>
      </w:r>
      <w:proofErr w:type="spellEnd"/>
      <w:r w:rsidRPr="00701FDF">
        <w:rPr>
          <w:rFonts w:ascii="Arial" w:eastAsia="Times New Roman" w:hAnsi="Arial" w:cs="Arial"/>
          <w:color w:val="000000"/>
          <w:lang w:val="en-US" w:eastAsia="nl-NL"/>
        </w:rPr>
        <w:t xml:space="preserve">, A., </w:t>
      </w:r>
      <w:proofErr w:type="spellStart"/>
      <w:r w:rsidRPr="00701FDF">
        <w:rPr>
          <w:rFonts w:ascii="Arial" w:eastAsia="Times New Roman" w:hAnsi="Arial" w:cs="Arial"/>
          <w:color w:val="000000"/>
          <w:lang w:val="en-US" w:eastAsia="nl-NL"/>
        </w:rPr>
        <w:t>Witlox</w:t>
      </w:r>
      <w:proofErr w:type="spellEnd"/>
      <w:r w:rsidRPr="00701FDF">
        <w:rPr>
          <w:rFonts w:ascii="Arial" w:eastAsia="Times New Roman" w:hAnsi="Arial" w:cs="Arial"/>
          <w:color w:val="000000"/>
          <w:lang w:val="en-US" w:eastAsia="nl-NL"/>
        </w:rPr>
        <w:t>, F. (Eds.), 2013</w:t>
      </w:r>
      <w:r w:rsidR="00677875" w:rsidRPr="00701FDF">
        <w:rPr>
          <w:rFonts w:ascii="Arial" w:eastAsia="Times New Roman" w:hAnsi="Arial" w:cs="Arial"/>
          <w:color w:val="000000"/>
          <w:lang w:val="en-US" w:eastAsia="nl-NL"/>
        </w:rPr>
        <w:t xml:space="preserve">, </w:t>
      </w:r>
      <w:r w:rsidRPr="00701FDF">
        <w:rPr>
          <w:rFonts w:ascii="Arial" w:eastAsia="Times New Roman" w:hAnsi="Arial" w:cs="Arial"/>
          <w:color w:val="000000"/>
          <w:lang w:val="en-US" w:eastAsia="nl-NL"/>
        </w:rPr>
        <w:t xml:space="preserve">Hub Cities in the Knowledge Economy: Seaports, Airports, </w:t>
      </w:r>
      <w:proofErr w:type="spellStart"/>
      <w:r w:rsidRPr="00701FDF">
        <w:rPr>
          <w:rFonts w:ascii="Arial" w:eastAsia="Times New Roman" w:hAnsi="Arial" w:cs="Arial"/>
          <w:color w:val="000000"/>
          <w:lang w:val="en-US" w:eastAsia="nl-NL"/>
        </w:rPr>
        <w:t>Brainports</w:t>
      </w:r>
      <w:proofErr w:type="spellEnd"/>
      <w:r w:rsidRPr="00701FDF">
        <w:rPr>
          <w:rFonts w:ascii="Arial" w:eastAsia="Times New Roman" w:hAnsi="Arial" w:cs="Arial"/>
          <w:color w:val="000000"/>
          <w:lang w:val="en-US" w:eastAsia="nl-NL"/>
        </w:rPr>
        <w:t xml:space="preserve">. </w:t>
      </w:r>
      <w:proofErr w:type="spellStart"/>
      <w:r w:rsidRPr="00701FDF">
        <w:rPr>
          <w:rFonts w:ascii="Arial" w:eastAsia="Times New Roman" w:hAnsi="Arial" w:cs="Arial"/>
          <w:color w:val="000000"/>
          <w:lang w:val="en-US" w:eastAsia="nl-NL"/>
        </w:rPr>
        <w:t>Ashgate</w:t>
      </w:r>
      <w:proofErr w:type="spellEnd"/>
      <w:r w:rsidRPr="00701FDF">
        <w:rPr>
          <w:rFonts w:ascii="Arial" w:eastAsia="Times New Roman" w:hAnsi="Arial" w:cs="Arial"/>
          <w:color w:val="000000"/>
          <w:lang w:val="en-US" w:eastAsia="nl-NL"/>
        </w:rPr>
        <w:t xml:space="preserve"> Publishing Ltd., </w:t>
      </w:r>
      <w:proofErr w:type="spellStart"/>
      <w:r w:rsidRPr="00701FDF">
        <w:rPr>
          <w:rFonts w:ascii="Arial" w:eastAsia="Times New Roman" w:hAnsi="Arial" w:cs="Arial"/>
          <w:color w:val="000000"/>
          <w:lang w:val="en-US" w:eastAsia="nl-NL"/>
        </w:rPr>
        <w:t>Farnham</w:t>
      </w:r>
      <w:proofErr w:type="spellEnd"/>
      <w:r w:rsidRPr="00701FDF">
        <w:rPr>
          <w:rFonts w:ascii="Arial" w:eastAsia="Times New Roman" w:hAnsi="Arial" w:cs="Arial"/>
          <w:color w:val="000000"/>
          <w:lang w:val="en-US" w:eastAsia="nl-NL"/>
        </w:rPr>
        <w:t>, UK.</w:t>
      </w:r>
    </w:p>
    <w:p w14:paraId="7063DE6A" w14:textId="77777777" w:rsidR="009F2C1E" w:rsidRPr="00701FDF" w:rsidRDefault="009F2C1E" w:rsidP="00734E80">
      <w:pPr>
        <w:spacing w:line="300" w:lineRule="atLeast"/>
        <w:rPr>
          <w:rFonts w:ascii="Arial" w:hAnsi="Arial" w:cs="Arial"/>
          <w:lang w:val="en-US"/>
        </w:rPr>
      </w:pPr>
    </w:p>
    <w:p w14:paraId="24530069" w14:textId="0D9BA023" w:rsidR="009F2C1E" w:rsidRPr="00701FDF" w:rsidRDefault="009F2C1E" w:rsidP="00734E80">
      <w:pPr>
        <w:spacing w:line="300" w:lineRule="atLeast"/>
        <w:rPr>
          <w:rFonts w:ascii="Arial" w:hAnsi="Arial" w:cs="Arial"/>
          <w:lang w:val="en-US"/>
        </w:rPr>
      </w:pPr>
      <w:r w:rsidRPr="00701FDF">
        <w:rPr>
          <w:rFonts w:ascii="Arial" w:hAnsi="Arial" w:cs="Arial"/>
          <w:lang w:val="en-US"/>
        </w:rPr>
        <w:t>Crain &amp; Associates</w:t>
      </w:r>
      <w:r w:rsidR="00677875" w:rsidRPr="00701FDF">
        <w:rPr>
          <w:rFonts w:ascii="Arial" w:hAnsi="Arial" w:cs="Arial"/>
          <w:lang w:val="en-US"/>
        </w:rPr>
        <w:t xml:space="preserve">, </w:t>
      </w:r>
      <w:r w:rsidRPr="00701FDF">
        <w:rPr>
          <w:rFonts w:ascii="Arial" w:hAnsi="Arial" w:cs="Arial"/>
          <w:lang w:val="en-US"/>
        </w:rPr>
        <w:t>1999, Using Public Transportation to Reduce the Economic, Social, and Human Costs of Personal Immobility, Report 49 TCRP, TRB</w:t>
      </w:r>
      <w:r w:rsidR="00195B84" w:rsidRPr="00701FDF">
        <w:rPr>
          <w:rFonts w:ascii="Arial" w:hAnsi="Arial" w:cs="Arial"/>
          <w:lang w:val="en-US"/>
        </w:rPr>
        <w:t>.</w:t>
      </w:r>
    </w:p>
    <w:p w14:paraId="42587AC6" w14:textId="77777777" w:rsidR="009F2C1E" w:rsidRPr="00701FDF" w:rsidRDefault="009F2C1E" w:rsidP="00734E80">
      <w:pPr>
        <w:spacing w:line="300" w:lineRule="atLeast"/>
        <w:rPr>
          <w:rFonts w:ascii="Arial" w:eastAsia="Times New Roman" w:hAnsi="Arial" w:cs="Arial"/>
          <w:color w:val="000000"/>
          <w:lang w:val="en-US" w:eastAsia="nl-NL"/>
        </w:rPr>
      </w:pPr>
    </w:p>
    <w:p w14:paraId="5B184397" w14:textId="265B25E6" w:rsidR="009453B4" w:rsidRPr="00701FDF" w:rsidRDefault="009453B4" w:rsidP="00734E80">
      <w:pPr>
        <w:spacing w:line="300" w:lineRule="atLeast"/>
        <w:rPr>
          <w:rFonts w:ascii="Arial" w:eastAsia="Times New Roman" w:hAnsi="Arial" w:cs="Arial"/>
          <w:color w:val="000000"/>
          <w:lang w:val="en-US" w:eastAsia="nl-NL"/>
        </w:rPr>
      </w:pPr>
      <w:r w:rsidRPr="00701FDF">
        <w:rPr>
          <w:rFonts w:ascii="Arial" w:eastAsia="Times New Roman" w:hAnsi="Arial" w:cs="Arial"/>
          <w:color w:val="000000"/>
          <w:lang w:val="en-US" w:eastAsia="nl-NL"/>
        </w:rPr>
        <w:t xml:space="preserve">Crocker, S., </w:t>
      </w:r>
      <w:proofErr w:type="spellStart"/>
      <w:r w:rsidRPr="00701FDF">
        <w:rPr>
          <w:rFonts w:ascii="Arial" w:eastAsia="Times New Roman" w:hAnsi="Arial" w:cs="Arial"/>
          <w:color w:val="000000"/>
          <w:lang w:val="en-US" w:eastAsia="nl-NL"/>
        </w:rPr>
        <w:t>Dabinett</w:t>
      </w:r>
      <w:proofErr w:type="spellEnd"/>
      <w:r w:rsidRPr="00701FDF">
        <w:rPr>
          <w:rFonts w:ascii="Arial" w:eastAsia="Times New Roman" w:hAnsi="Arial" w:cs="Arial"/>
          <w:color w:val="000000"/>
          <w:lang w:val="en-US" w:eastAsia="nl-NL"/>
        </w:rPr>
        <w:t xml:space="preserve">, G., Gore, T., Haywood, R., </w:t>
      </w:r>
      <w:proofErr w:type="spellStart"/>
      <w:r w:rsidRPr="00701FDF">
        <w:rPr>
          <w:rFonts w:ascii="Arial" w:eastAsia="Times New Roman" w:hAnsi="Arial" w:cs="Arial"/>
          <w:color w:val="000000"/>
          <w:lang w:val="en-US" w:eastAsia="nl-NL"/>
        </w:rPr>
        <w:t>Hennebury</w:t>
      </w:r>
      <w:proofErr w:type="spellEnd"/>
      <w:r w:rsidRPr="00701FDF">
        <w:rPr>
          <w:rFonts w:ascii="Arial" w:eastAsia="Times New Roman" w:hAnsi="Arial" w:cs="Arial"/>
          <w:color w:val="000000"/>
          <w:lang w:val="en-US" w:eastAsia="nl-NL"/>
        </w:rPr>
        <w:t xml:space="preserve">, J., Herrington, A., Kirkpatrick, A., Lawless, P., </w:t>
      </w:r>
      <w:proofErr w:type="spellStart"/>
      <w:r w:rsidRPr="00701FDF">
        <w:rPr>
          <w:rFonts w:ascii="Arial" w:eastAsia="Times New Roman" w:hAnsi="Arial" w:cs="Arial"/>
          <w:color w:val="000000"/>
          <w:lang w:val="en-US" w:eastAsia="nl-NL"/>
        </w:rPr>
        <w:t>Townroe</w:t>
      </w:r>
      <w:proofErr w:type="spellEnd"/>
      <w:r w:rsidRPr="00701FDF">
        <w:rPr>
          <w:rFonts w:ascii="Arial" w:eastAsia="Times New Roman" w:hAnsi="Arial" w:cs="Arial"/>
          <w:color w:val="000000"/>
          <w:lang w:val="en-US" w:eastAsia="nl-NL"/>
        </w:rPr>
        <w:t xml:space="preserve">, P., 2000, Monitoring the Economic and Development Impact of South Yorkshire </w:t>
      </w:r>
      <w:proofErr w:type="spellStart"/>
      <w:r w:rsidRPr="00701FDF">
        <w:rPr>
          <w:rFonts w:ascii="Arial" w:eastAsia="Times New Roman" w:hAnsi="Arial" w:cs="Arial"/>
          <w:color w:val="000000"/>
          <w:lang w:val="en-US" w:eastAsia="nl-NL"/>
        </w:rPr>
        <w:t>Supertram</w:t>
      </w:r>
      <w:proofErr w:type="spellEnd"/>
      <w:r w:rsidRPr="00701FDF">
        <w:rPr>
          <w:rFonts w:ascii="Arial" w:eastAsia="Times New Roman" w:hAnsi="Arial" w:cs="Arial"/>
          <w:color w:val="000000"/>
          <w:lang w:val="en-US" w:eastAsia="nl-NL"/>
        </w:rPr>
        <w:t>. Centre for Regional Economic and Social Research, Sheffield Hallam University, Sheffield</w:t>
      </w:r>
      <w:r w:rsidR="00195B84" w:rsidRPr="00701FDF">
        <w:rPr>
          <w:rFonts w:ascii="Arial" w:eastAsia="Times New Roman" w:hAnsi="Arial" w:cs="Arial"/>
          <w:color w:val="000000"/>
          <w:lang w:val="en-US" w:eastAsia="nl-NL"/>
        </w:rPr>
        <w:t>.</w:t>
      </w:r>
    </w:p>
    <w:p w14:paraId="4B0CF3A2" w14:textId="77777777" w:rsidR="009453B4" w:rsidRPr="00701FDF" w:rsidRDefault="009453B4" w:rsidP="00734E80">
      <w:pPr>
        <w:spacing w:line="300" w:lineRule="atLeast"/>
        <w:rPr>
          <w:rFonts w:ascii="Arial" w:eastAsia="Times New Roman" w:hAnsi="Arial" w:cs="Arial"/>
          <w:color w:val="000000"/>
          <w:lang w:val="en-US" w:eastAsia="nl-NL"/>
        </w:rPr>
      </w:pPr>
    </w:p>
    <w:p w14:paraId="1A043629" w14:textId="296A8FC3" w:rsidR="00BC18A7" w:rsidRPr="00701FDF" w:rsidRDefault="00562E6D" w:rsidP="00734E80">
      <w:pPr>
        <w:autoSpaceDE w:val="0"/>
        <w:autoSpaceDN w:val="0"/>
        <w:adjustRightInd w:val="0"/>
        <w:rPr>
          <w:rFonts w:ascii="Arial" w:hAnsi="Arial" w:cs="Arial"/>
          <w:lang w:val="en-US"/>
        </w:rPr>
      </w:pPr>
      <w:r w:rsidRPr="00701FDF">
        <w:rPr>
          <w:rFonts w:ascii="Arial" w:hAnsi="Arial" w:cs="Arial"/>
          <w:lang w:val="en-US"/>
        </w:rPr>
        <w:t xml:space="preserve">Cronin, J. J., </w:t>
      </w:r>
      <w:proofErr w:type="spellStart"/>
      <w:r w:rsidR="00BC18A7" w:rsidRPr="00701FDF">
        <w:rPr>
          <w:rFonts w:ascii="Arial" w:hAnsi="Arial" w:cs="Arial"/>
          <w:lang w:val="en-US"/>
        </w:rPr>
        <w:t>Hagerich</w:t>
      </w:r>
      <w:proofErr w:type="spellEnd"/>
      <w:r w:rsidRPr="00701FDF">
        <w:rPr>
          <w:rFonts w:ascii="Arial" w:hAnsi="Arial" w:cs="Arial"/>
          <w:lang w:val="en-US"/>
        </w:rPr>
        <w:t xml:space="preserve"> J., </w:t>
      </w:r>
      <w:r w:rsidR="00BC18A7" w:rsidRPr="00701FDF">
        <w:rPr>
          <w:rFonts w:ascii="Arial" w:hAnsi="Arial" w:cs="Arial"/>
          <w:lang w:val="en-US"/>
        </w:rPr>
        <w:t>Horton</w:t>
      </w:r>
      <w:r w:rsidRPr="00701FDF">
        <w:rPr>
          <w:rFonts w:ascii="Arial" w:hAnsi="Arial" w:cs="Arial"/>
          <w:lang w:val="en-US"/>
        </w:rPr>
        <w:t xml:space="preserve">, J., </w:t>
      </w:r>
      <w:proofErr w:type="spellStart"/>
      <w:r w:rsidR="00BC18A7" w:rsidRPr="00701FDF">
        <w:rPr>
          <w:rFonts w:ascii="Arial" w:hAnsi="Arial" w:cs="Arial"/>
          <w:lang w:val="en-US"/>
        </w:rPr>
        <w:t>Hotaling</w:t>
      </w:r>
      <w:proofErr w:type="spellEnd"/>
      <w:r w:rsidRPr="00701FDF">
        <w:rPr>
          <w:rFonts w:ascii="Arial" w:hAnsi="Arial" w:cs="Arial"/>
          <w:lang w:val="en-US"/>
        </w:rPr>
        <w:t>, J.</w:t>
      </w:r>
      <w:r w:rsidR="00BC18A7" w:rsidRPr="00701FDF">
        <w:rPr>
          <w:rFonts w:ascii="Arial" w:hAnsi="Arial" w:cs="Arial"/>
          <w:lang w:val="en-US"/>
        </w:rPr>
        <w:t xml:space="preserve">, 2008, </w:t>
      </w:r>
      <w:r w:rsidR="00BC18A7" w:rsidRPr="00701FDF">
        <w:rPr>
          <w:rFonts w:ascii="Arial" w:hAnsi="Arial" w:cs="Arial"/>
          <w:i/>
          <w:iCs/>
          <w:lang w:val="en-US"/>
        </w:rPr>
        <w:t xml:space="preserve">Florida Transportation Disadvantaged Programs: Return on Investment Study. </w:t>
      </w:r>
      <w:r w:rsidR="00BC18A7" w:rsidRPr="00701FDF">
        <w:rPr>
          <w:rFonts w:ascii="Arial" w:hAnsi="Arial" w:cs="Arial"/>
          <w:lang w:val="en-US"/>
        </w:rPr>
        <w:t>The Marketing Institute, Florida State University College of Business</w:t>
      </w:r>
      <w:r w:rsidR="00195B84" w:rsidRPr="00701FDF">
        <w:rPr>
          <w:rFonts w:ascii="Arial" w:hAnsi="Arial" w:cs="Arial"/>
          <w:lang w:val="en-US"/>
        </w:rPr>
        <w:t>.</w:t>
      </w:r>
    </w:p>
    <w:p w14:paraId="2E9E794B" w14:textId="77777777" w:rsidR="00BC18A7" w:rsidRPr="00701FDF" w:rsidRDefault="00BC18A7" w:rsidP="00734E80">
      <w:pPr>
        <w:autoSpaceDE w:val="0"/>
        <w:autoSpaceDN w:val="0"/>
        <w:adjustRightInd w:val="0"/>
        <w:rPr>
          <w:rFonts w:ascii="Arial" w:hAnsi="Arial" w:cs="Arial"/>
          <w:lang w:val="en-US"/>
        </w:rPr>
      </w:pPr>
    </w:p>
    <w:p w14:paraId="43D290E9" w14:textId="15AFA00C" w:rsidR="00DB2D5F" w:rsidRPr="00701FDF" w:rsidRDefault="00DB2D5F" w:rsidP="00734E80">
      <w:pPr>
        <w:autoSpaceDE w:val="0"/>
        <w:autoSpaceDN w:val="0"/>
        <w:adjustRightInd w:val="0"/>
        <w:rPr>
          <w:rFonts w:ascii="Arial" w:hAnsi="Arial" w:cs="Arial"/>
          <w:lang w:val="en-US"/>
        </w:rPr>
      </w:pPr>
      <w:r w:rsidRPr="00701FDF">
        <w:rPr>
          <w:rFonts w:ascii="Arial" w:hAnsi="Arial" w:cs="Arial"/>
          <w:lang w:val="en-US"/>
        </w:rPr>
        <w:t>Davis, T., Hale, M., 2007, Public Transportation's Contribution to Greenhouse Gas Reduction, American Public Transportation Association</w:t>
      </w:r>
      <w:r w:rsidR="00195B84" w:rsidRPr="00701FDF">
        <w:rPr>
          <w:rFonts w:ascii="Arial" w:hAnsi="Arial" w:cs="Arial"/>
          <w:lang w:val="en-US"/>
        </w:rPr>
        <w:t>.</w:t>
      </w:r>
    </w:p>
    <w:p w14:paraId="000E1AA2" w14:textId="77777777" w:rsidR="00DB2D5F" w:rsidRPr="00701FDF" w:rsidRDefault="00DB2D5F" w:rsidP="00734E80">
      <w:pPr>
        <w:autoSpaceDE w:val="0"/>
        <w:autoSpaceDN w:val="0"/>
        <w:adjustRightInd w:val="0"/>
        <w:rPr>
          <w:rFonts w:ascii="Arial" w:hAnsi="Arial" w:cs="Arial"/>
          <w:lang w:val="en-US"/>
        </w:rPr>
      </w:pPr>
    </w:p>
    <w:p w14:paraId="0E54C639" w14:textId="7819ED40" w:rsidR="00A25343" w:rsidRPr="00701FDF" w:rsidRDefault="00A25343" w:rsidP="00734E80">
      <w:pPr>
        <w:autoSpaceDE w:val="0"/>
        <w:autoSpaceDN w:val="0"/>
        <w:adjustRightInd w:val="0"/>
        <w:rPr>
          <w:rFonts w:ascii="Arial" w:hAnsi="Arial" w:cs="Arial"/>
          <w:lang w:val="en-US"/>
        </w:rPr>
      </w:pPr>
      <w:r w:rsidRPr="00701FDF">
        <w:rPr>
          <w:rFonts w:ascii="Arial" w:hAnsi="Arial" w:cs="Arial"/>
          <w:lang w:val="en-US"/>
        </w:rPr>
        <w:t>Eddington, R., (2006), Transport's Role in Sustaining the UK's Productivity and Competitiveness. The Stationery Office. London</w:t>
      </w:r>
      <w:r w:rsidR="00195B84" w:rsidRPr="00701FDF">
        <w:rPr>
          <w:rFonts w:ascii="Arial" w:hAnsi="Arial" w:cs="Arial"/>
          <w:lang w:val="en-US"/>
        </w:rPr>
        <w:t>.</w:t>
      </w:r>
    </w:p>
    <w:p w14:paraId="70471CFE" w14:textId="77777777" w:rsidR="00A25343" w:rsidRPr="00701FDF" w:rsidRDefault="00A25343" w:rsidP="00734E80">
      <w:pPr>
        <w:autoSpaceDE w:val="0"/>
        <w:autoSpaceDN w:val="0"/>
        <w:adjustRightInd w:val="0"/>
        <w:rPr>
          <w:rFonts w:ascii="Arial" w:hAnsi="Arial" w:cs="Arial"/>
          <w:lang w:val="en-US"/>
        </w:rPr>
      </w:pPr>
    </w:p>
    <w:p w14:paraId="2B8E1C5B" w14:textId="3A259D05" w:rsidR="003F5864" w:rsidRPr="00701FDF" w:rsidRDefault="003F5864" w:rsidP="00734E80">
      <w:pPr>
        <w:autoSpaceDE w:val="0"/>
        <w:autoSpaceDN w:val="0"/>
        <w:adjustRightInd w:val="0"/>
        <w:rPr>
          <w:rFonts w:ascii="Arial" w:hAnsi="Arial" w:cs="Arial"/>
          <w:lang w:val="en-US"/>
        </w:rPr>
      </w:pPr>
      <w:proofErr w:type="spellStart"/>
      <w:r w:rsidRPr="00701FDF">
        <w:rPr>
          <w:rFonts w:ascii="Arial" w:hAnsi="Arial" w:cs="Arial"/>
          <w:lang w:val="en-US"/>
        </w:rPr>
        <w:t>ECONorthwest</w:t>
      </w:r>
      <w:proofErr w:type="spellEnd"/>
      <w:r w:rsidRPr="00701FDF">
        <w:rPr>
          <w:rFonts w:ascii="Arial" w:hAnsi="Arial" w:cs="Arial"/>
          <w:lang w:val="en-US"/>
        </w:rPr>
        <w:t xml:space="preserve"> and PBQD, 2002, Estimating the Benefits and Costs of Public Transit Projects, TCRP Report 78</w:t>
      </w:r>
      <w:r w:rsidR="00195B84" w:rsidRPr="00701FDF">
        <w:rPr>
          <w:rFonts w:ascii="Arial" w:hAnsi="Arial" w:cs="Arial"/>
          <w:lang w:val="en-US"/>
        </w:rPr>
        <w:t>.</w:t>
      </w:r>
    </w:p>
    <w:p w14:paraId="76398838" w14:textId="77777777" w:rsidR="003F5864" w:rsidRPr="00701FDF" w:rsidRDefault="003F5864" w:rsidP="00734E80">
      <w:pPr>
        <w:autoSpaceDE w:val="0"/>
        <w:autoSpaceDN w:val="0"/>
        <w:adjustRightInd w:val="0"/>
        <w:rPr>
          <w:rFonts w:ascii="Arial" w:hAnsi="Arial" w:cs="Arial"/>
          <w:lang w:val="en-US"/>
        </w:rPr>
      </w:pPr>
    </w:p>
    <w:p w14:paraId="1B1FDF46" w14:textId="50059F48" w:rsidR="001C7399" w:rsidRPr="00701FDF" w:rsidRDefault="001C7399" w:rsidP="00734E80">
      <w:pPr>
        <w:autoSpaceDE w:val="0"/>
        <w:autoSpaceDN w:val="0"/>
        <w:adjustRightInd w:val="0"/>
        <w:rPr>
          <w:rFonts w:ascii="Arial" w:hAnsi="Arial" w:cs="Arial"/>
          <w:lang w:val="en-US"/>
        </w:rPr>
      </w:pPr>
      <w:r w:rsidRPr="00701FDF">
        <w:rPr>
          <w:rFonts w:ascii="Arial" w:hAnsi="Arial" w:cs="Arial"/>
          <w:lang w:val="en-US"/>
        </w:rPr>
        <w:t>European Environment Agency, 2015, Air quality in Europe – 2015 report</w:t>
      </w:r>
      <w:r w:rsidR="00195B84" w:rsidRPr="00701FDF">
        <w:rPr>
          <w:rFonts w:ascii="Arial" w:hAnsi="Arial" w:cs="Arial"/>
          <w:lang w:val="en-US"/>
        </w:rPr>
        <w:t>.</w:t>
      </w:r>
    </w:p>
    <w:p w14:paraId="47E8A1A2" w14:textId="77777777" w:rsidR="001C7399" w:rsidRPr="00701FDF" w:rsidRDefault="001C7399" w:rsidP="00734E80">
      <w:pPr>
        <w:autoSpaceDE w:val="0"/>
        <w:autoSpaceDN w:val="0"/>
        <w:adjustRightInd w:val="0"/>
        <w:rPr>
          <w:rFonts w:ascii="Arial" w:hAnsi="Arial" w:cs="Arial"/>
          <w:lang w:val="en-US"/>
        </w:rPr>
      </w:pPr>
    </w:p>
    <w:p w14:paraId="08E73C68" w14:textId="02BC7E87" w:rsidR="00305A4D" w:rsidRPr="00701FDF" w:rsidRDefault="00305A4D" w:rsidP="00734E80">
      <w:pPr>
        <w:autoSpaceDE w:val="0"/>
        <w:autoSpaceDN w:val="0"/>
        <w:adjustRightInd w:val="0"/>
        <w:rPr>
          <w:rFonts w:ascii="Arial" w:hAnsi="Arial" w:cs="Arial"/>
          <w:lang w:val="en-US"/>
        </w:rPr>
      </w:pPr>
      <w:r w:rsidRPr="00701FDF">
        <w:rPr>
          <w:rFonts w:ascii="Arial" w:hAnsi="Arial" w:cs="Arial"/>
          <w:lang w:val="en-US"/>
        </w:rPr>
        <w:t>Eurostat, 2016, Road safety statistics at regional level</w:t>
      </w:r>
      <w:r w:rsidR="00195B84" w:rsidRPr="00701FDF">
        <w:rPr>
          <w:rFonts w:ascii="Arial" w:hAnsi="Arial" w:cs="Arial"/>
          <w:lang w:val="en-US"/>
        </w:rPr>
        <w:t>.</w:t>
      </w:r>
    </w:p>
    <w:p w14:paraId="68BF2B26" w14:textId="77777777" w:rsidR="00305A4D" w:rsidRPr="00701FDF" w:rsidRDefault="00305A4D" w:rsidP="00734E80">
      <w:pPr>
        <w:autoSpaceDE w:val="0"/>
        <w:autoSpaceDN w:val="0"/>
        <w:adjustRightInd w:val="0"/>
        <w:rPr>
          <w:rFonts w:ascii="Arial" w:hAnsi="Arial" w:cs="Arial"/>
          <w:lang w:val="en-US"/>
        </w:rPr>
      </w:pPr>
    </w:p>
    <w:p w14:paraId="1F438414" w14:textId="0C7480FC" w:rsidR="009F2C1E" w:rsidRPr="00701FDF" w:rsidRDefault="009F2C1E" w:rsidP="00734E80">
      <w:pPr>
        <w:spacing w:line="300" w:lineRule="atLeast"/>
        <w:rPr>
          <w:rFonts w:ascii="Arial" w:eastAsia="Times New Roman" w:hAnsi="Arial" w:cs="Arial"/>
          <w:color w:val="000000"/>
          <w:lang w:val="en-US" w:eastAsia="nl-NL"/>
        </w:rPr>
      </w:pPr>
      <w:r w:rsidRPr="00701FDF">
        <w:rPr>
          <w:rFonts w:ascii="Arial" w:eastAsia="Times New Roman" w:hAnsi="Arial" w:cs="Arial"/>
          <w:color w:val="000000"/>
          <w:lang w:val="en-US" w:eastAsia="nl-NL"/>
        </w:rPr>
        <w:t>F</w:t>
      </w:r>
      <w:r w:rsidR="00D9315E" w:rsidRPr="00701FDF">
        <w:rPr>
          <w:rFonts w:ascii="Arial" w:eastAsia="Times New Roman" w:hAnsi="Arial" w:cs="Arial"/>
          <w:color w:val="000000"/>
          <w:lang w:val="en-US" w:eastAsia="nl-NL"/>
        </w:rPr>
        <w:t>ederal Transit Administration (FTA)</w:t>
      </w:r>
      <w:r w:rsidR="00677875" w:rsidRPr="00701FDF">
        <w:rPr>
          <w:rFonts w:ascii="Arial" w:eastAsia="Times New Roman" w:hAnsi="Arial" w:cs="Arial"/>
          <w:color w:val="000000"/>
          <w:lang w:val="en-US" w:eastAsia="nl-NL"/>
        </w:rPr>
        <w:t>,</w:t>
      </w:r>
      <w:r w:rsidR="00195B84" w:rsidRPr="00701FDF">
        <w:rPr>
          <w:rFonts w:ascii="Arial" w:eastAsia="Times New Roman" w:hAnsi="Arial" w:cs="Arial"/>
          <w:color w:val="000000"/>
          <w:lang w:val="en-US" w:eastAsia="nl-NL"/>
        </w:rPr>
        <w:t xml:space="preserve"> </w:t>
      </w:r>
      <w:r w:rsidRPr="00701FDF">
        <w:rPr>
          <w:rFonts w:ascii="Arial" w:eastAsia="Times New Roman" w:hAnsi="Arial" w:cs="Arial"/>
          <w:color w:val="000000"/>
          <w:lang w:val="en-US" w:eastAsia="nl-NL"/>
        </w:rPr>
        <w:t>2002, Transit Performance Monitoring System (TPMS) Results, American Public Transit Association and the Federal Transit Administration</w:t>
      </w:r>
      <w:r w:rsidR="00195B84" w:rsidRPr="00701FDF">
        <w:rPr>
          <w:rFonts w:ascii="Arial" w:eastAsia="Times New Roman" w:hAnsi="Arial" w:cs="Arial"/>
          <w:color w:val="000000"/>
          <w:lang w:val="en-US" w:eastAsia="nl-NL"/>
        </w:rPr>
        <w:t>.</w:t>
      </w:r>
    </w:p>
    <w:p w14:paraId="576AD7EB" w14:textId="77777777" w:rsidR="009F2C1E" w:rsidRPr="00701FDF" w:rsidRDefault="009F2C1E" w:rsidP="00734E80">
      <w:pPr>
        <w:spacing w:line="300" w:lineRule="atLeast"/>
        <w:rPr>
          <w:rFonts w:ascii="Arial" w:hAnsi="Arial" w:cs="Arial"/>
          <w:lang w:val="en-US"/>
        </w:rPr>
      </w:pPr>
    </w:p>
    <w:p w14:paraId="23E2D978" w14:textId="631BBCC4" w:rsidR="003F5864" w:rsidRPr="00701FDF" w:rsidRDefault="003F5864" w:rsidP="00734E80">
      <w:pPr>
        <w:spacing w:line="300" w:lineRule="atLeast"/>
        <w:rPr>
          <w:rFonts w:ascii="Arial" w:hAnsi="Arial" w:cs="Arial"/>
          <w:lang w:val="en-US"/>
        </w:rPr>
      </w:pPr>
      <w:proofErr w:type="spellStart"/>
      <w:r w:rsidRPr="00701FDF">
        <w:rPr>
          <w:rFonts w:ascii="Arial" w:hAnsi="Arial" w:cs="Arial"/>
          <w:lang w:val="en-US"/>
        </w:rPr>
        <w:t>Gallivan</w:t>
      </w:r>
      <w:proofErr w:type="spellEnd"/>
      <w:r w:rsidRPr="00701FDF">
        <w:rPr>
          <w:rFonts w:ascii="Arial" w:hAnsi="Arial" w:cs="Arial"/>
          <w:lang w:val="en-US"/>
        </w:rPr>
        <w:t xml:space="preserve">, </w:t>
      </w:r>
      <w:r w:rsidR="004F20C9" w:rsidRPr="00701FDF">
        <w:rPr>
          <w:rFonts w:ascii="Arial" w:hAnsi="Arial" w:cs="Arial"/>
          <w:lang w:val="en-US"/>
        </w:rPr>
        <w:t xml:space="preserve">F., Rose, E., Ewing, R., </w:t>
      </w:r>
      <w:proofErr w:type="spellStart"/>
      <w:r w:rsidR="004F20C9" w:rsidRPr="00701FDF">
        <w:rPr>
          <w:rFonts w:ascii="Arial" w:hAnsi="Arial" w:cs="Arial"/>
          <w:lang w:val="en-US"/>
        </w:rPr>
        <w:t>Hamidi</w:t>
      </w:r>
      <w:proofErr w:type="spellEnd"/>
      <w:r w:rsidR="004F20C9" w:rsidRPr="00701FDF">
        <w:rPr>
          <w:rFonts w:ascii="Arial" w:hAnsi="Arial" w:cs="Arial"/>
          <w:lang w:val="en-US"/>
        </w:rPr>
        <w:t>, S., Brown, T.,</w:t>
      </w:r>
      <w:r w:rsidR="007311A0" w:rsidRPr="00701FDF">
        <w:rPr>
          <w:rFonts w:ascii="Arial" w:hAnsi="Arial" w:cs="Arial"/>
          <w:lang w:val="en-US"/>
        </w:rPr>
        <w:t xml:space="preserve"> 2015</w:t>
      </w:r>
      <w:r w:rsidRPr="00701FDF">
        <w:rPr>
          <w:rFonts w:ascii="Arial" w:hAnsi="Arial" w:cs="Arial"/>
          <w:lang w:val="en-US"/>
        </w:rPr>
        <w:t>, Quantifying Transit’s Impact on GHG Emissions and Energy Use - The Land Use Component, Report 176, Transit Cooperative Research Program</w:t>
      </w:r>
      <w:r w:rsidR="00195B84" w:rsidRPr="00701FDF">
        <w:rPr>
          <w:rFonts w:ascii="Arial" w:hAnsi="Arial" w:cs="Arial"/>
          <w:lang w:val="en-US"/>
        </w:rPr>
        <w:t>.</w:t>
      </w:r>
    </w:p>
    <w:p w14:paraId="56147BF6" w14:textId="77777777" w:rsidR="00A745C2" w:rsidRPr="00701FDF" w:rsidRDefault="00A745C2" w:rsidP="00734E80">
      <w:pPr>
        <w:spacing w:line="300" w:lineRule="atLeast"/>
        <w:rPr>
          <w:rFonts w:ascii="Arial" w:hAnsi="Arial" w:cs="Arial"/>
          <w:lang w:val="en-US"/>
        </w:rPr>
      </w:pPr>
    </w:p>
    <w:p w14:paraId="6AE47916" w14:textId="40AB4D26" w:rsidR="00A745C2" w:rsidRPr="00701FDF" w:rsidRDefault="00A745C2" w:rsidP="00734E80">
      <w:pPr>
        <w:spacing w:line="300" w:lineRule="atLeast"/>
        <w:rPr>
          <w:rFonts w:ascii="Arial" w:hAnsi="Arial" w:cs="Arial"/>
          <w:lang w:val="en-GB"/>
        </w:rPr>
      </w:pPr>
      <w:r w:rsidRPr="00701FDF">
        <w:rPr>
          <w:rFonts w:ascii="Arial" w:hAnsi="Arial" w:cs="Arial"/>
        </w:rPr>
        <w:t xml:space="preserve">Goudappel </w:t>
      </w:r>
      <w:proofErr w:type="spellStart"/>
      <w:r w:rsidRPr="00701FDF">
        <w:rPr>
          <w:rFonts w:ascii="Arial" w:hAnsi="Arial" w:cs="Arial"/>
        </w:rPr>
        <w:t>Coffeng</w:t>
      </w:r>
      <w:proofErr w:type="spellEnd"/>
      <w:r w:rsidRPr="00701FDF">
        <w:rPr>
          <w:rFonts w:ascii="Arial" w:hAnsi="Arial" w:cs="Arial"/>
        </w:rPr>
        <w:t>, 2016, Reistijd, betrouwbaarheid en beleving van de deur-tot</w:t>
      </w:r>
      <w:r w:rsidR="00734E80" w:rsidRPr="00701FDF">
        <w:rPr>
          <w:rFonts w:ascii="Arial" w:hAnsi="Arial" w:cs="Arial"/>
        </w:rPr>
        <w:t>-deurrei</w:t>
      </w:r>
      <w:r w:rsidRPr="00701FDF">
        <w:rPr>
          <w:rFonts w:ascii="Arial" w:hAnsi="Arial" w:cs="Arial"/>
        </w:rPr>
        <w:t>s in de MRA – MIRT-onderzoek Stedelijke Bereikbaarheid</w:t>
      </w:r>
      <w:r w:rsidR="00195B84" w:rsidRPr="00701FDF">
        <w:rPr>
          <w:rFonts w:ascii="Arial" w:hAnsi="Arial" w:cs="Arial"/>
        </w:rPr>
        <w:t>.</w:t>
      </w:r>
      <w:r w:rsidR="00734E80" w:rsidRPr="00701FDF">
        <w:rPr>
          <w:rFonts w:ascii="Arial" w:hAnsi="Arial" w:cs="Arial"/>
        </w:rPr>
        <w:t xml:space="preserve"> </w:t>
      </w:r>
      <w:r w:rsidR="00734E80" w:rsidRPr="00701FDF">
        <w:rPr>
          <w:rFonts w:ascii="Arial" w:hAnsi="Arial" w:cs="Arial"/>
          <w:lang w:val="en-GB"/>
        </w:rPr>
        <w:t>(in Dutch)</w:t>
      </w:r>
    </w:p>
    <w:p w14:paraId="5A063056" w14:textId="77777777" w:rsidR="00A745C2" w:rsidRPr="00701FDF" w:rsidRDefault="00A745C2" w:rsidP="00734E80">
      <w:pPr>
        <w:spacing w:line="300" w:lineRule="atLeast"/>
        <w:rPr>
          <w:rFonts w:ascii="Arial" w:hAnsi="Arial" w:cs="Arial"/>
          <w:lang w:val="en-GB"/>
        </w:rPr>
      </w:pPr>
    </w:p>
    <w:p w14:paraId="7C2EB520" w14:textId="06BB864C" w:rsidR="009F2C1E" w:rsidRPr="00701FDF" w:rsidRDefault="009F2C1E" w:rsidP="00734E80">
      <w:pPr>
        <w:spacing w:line="300" w:lineRule="atLeast"/>
        <w:rPr>
          <w:rFonts w:ascii="Arial" w:hAnsi="Arial" w:cs="Arial"/>
          <w:lang w:val="en-US"/>
        </w:rPr>
      </w:pPr>
      <w:r w:rsidRPr="00701FDF">
        <w:rPr>
          <w:rFonts w:ascii="Arial" w:hAnsi="Arial" w:cs="Arial"/>
          <w:lang w:val="en-US"/>
        </w:rPr>
        <w:t>Hass-</w:t>
      </w:r>
      <w:proofErr w:type="spellStart"/>
      <w:r w:rsidRPr="00701FDF">
        <w:rPr>
          <w:rFonts w:ascii="Arial" w:hAnsi="Arial" w:cs="Arial"/>
          <w:lang w:val="en-US"/>
        </w:rPr>
        <w:t>Klau</w:t>
      </w:r>
      <w:proofErr w:type="spellEnd"/>
      <w:r w:rsidRPr="00701FDF">
        <w:rPr>
          <w:rFonts w:ascii="Arial" w:hAnsi="Arial" w:cs="Arial"/>
          <w:lang w:val="en-US"/>
        </w:rPr>
        <w:t xml:space="preserve">, C., Crampton, G.R., </w:t>
      </w:r>
      <w:proofErr w:type="spellStart"/>
      <w:r w:rsidRPr="00701FDF">
        <w:rPr>
          <w:rFonts w:ascii="Arial" w:hAnsi="Arial" w:cs="Arial"/>
          <w:lang w:val="en-US"/>
        </w:rPr>
        <w:t>Benjari</w:t>
      </w:r>
      <w:proofErr w:type="spellEnd"/>
      <w:r w:rsidRPr="00701FDF">
        <w:rPr>
          <w:rFonts w:ascii="Arial" w:hAnsi="Arial" w:cs="Arial"/>
          <w:lang w:val="en-US"/>
        </w:rPr>
        <w:t>, R., 2004</w:t>
      </w:r>
      <w:r w:rsidR="00677875" w:rsidRPr="00701FDF">
        <w:rPr>
          <w:rFonts w:ascii="Arial" w:hAnsi="Arial" w:cs="Arial"/>
          <w:lang w:val="en-US"/>
        </w:rPr>
        <w:t>,</w:t>
      </w:r>
      <w:r w:rsidRPr="00701FDF">
        <w:rPr>
          <w:rFonts w:ascii="Arial" w:hAnsi="Arial" w:cs="Arial"/>
          <w:lang w:val="en-US"/>
        </w:rPr>
        <w:t xml:space="preserve"> Economic impacts of light rail: the results for 15 urban areas in France, Germany, UK and North America. Environmental and Transport Planning. Brighton, UK</w:t>
      </w:r>
      <w:r w:rsidR="00195B84" w:rsidRPr="00701FDF">
        <w:rPr>
          <w:rFonts w:ascii="Arial" w:hAnsi="Arial" w:cs="Arial"/>
          <w:lang w:val="en-US"/>
        </w:rPr>
        <w:t>.</w:t>
      </w:r>
    </w:p>
    <w:p w14:paraId="38EA31FB" w14:textId="77777777" w:rsidR="009F2C1E" w:rsidRPr="00701FDF" w:rsidRDefault="009F2C1E" w:rsidP="00734E80">
      <w:pPr>
        <w:spacing w:line="300" w:lineRule="atLeast"/>
        <w:rPr>
          <w:rFonts w:ascii="Arial" w:eastAsia="Times New Roman" w:hAnsi="Arial" w:cs="Arial"/>
          <w:color w:val="000000"/>
          <w:lang w:val="en-US" w:eastAsia="nl-NL"/>
        </w:rPr>
      </w:pPr>
    </w:p>
    <w:p w14:paraId="2344A658" w14:textId="3E14D7E5" w:rsidR="00314CA1" w:rsidRPr="00701FDF" w:rsidRDefault="00314CA1" w:rsidP="00734E80">
      <w:pPr>
        <w:spacing w:line="300" w:lineRule="atLeast"/>
        <w:rPr>
          <w:rFonts w:ascii="Arial" w:eastAsia="Times New Roman" w:hAnsi="Arial" w:cs="Arial"/>
          <w:color w:val="000000"/>
          <w:lang w:val="en-US" w:eastAsia="nl-NL"/>
        </w:rPr>
      </w:pPr>
      <w:r w:rsidRPr="00701FDF">
        <w:rPr>
          <w:rFonts w:ascii="Arial" w:eastAsia="Times New Roman" w:hAnsi="Arial" w:cs="Arial"/>
          <w:color w:val="000000"/>
          <w:lang w:val="en-US" w:eastAsia="nl-NL"/>
        </w:rPr>
        <w:t xml:space="preserve">HLB Decision Economics Inc., 2003, </w:t>
      </w:r>
      <w:r w:rsidR="00677875" w:rsidRPr="00701FDF">
        <w:rPr>
          <w:rFonts w:ascii="Arial" w:eastAsia="Times New Roman" w:hAnsi="Arial" w:cs="Arial"/>
          <w:color w:val="000000"/>
          <w:lang w:val="en-US" w:eastAsia="nl-NL"/>
        </w:rPr>
        <w:t>The Socioeconomic Benefits of Transit in Wisconsin</w:t>
      </w:r>
      <w:r w:rsidR="00195B84" w:rsidRPr="00701FDF">
        <w:rPr>
          <w:rFonts w:ascii="Arial" w:eastAsia="Times New Roman" w:hAnsi="Arial" w:cs="Arial"/>
          <w:color w:val="000000"/>
          <w:lang w:val="en-US" w:eastAsia="nl-NL"/>
        </w:rPr>
        <w:t>.</w:t>
      </w:r>
    </w:p>
    <w:p w14:paraId="1BAE42FB" w14:textId="77777777" w:rsidR="00314CA1" w:rsidRPr="00701FDF" w:rsidRDefault="00314CA1" w:rsidP="00734E80">
      <w:pPr>
        <w:spacing w:line="300" w:lineRule="atLeast"/>
        <w:rPr>
          <w:rFonts w:ascii="Arial" w:eastAsia="Times New Roman" w:hAnsi="Arial" w:cs="Arial"/>
          <w:color w:val="000000"/>
          <w:lang w:val="en-US" w:eastAsia="nl-NL"/>
        </w:rPr>
      </w:pPr>
    </w:p>
    <w:p w14:paraId="0536D3FD" w14:textId="5847304D" w:rsidR="009F2C1E" w:rsidRPr="00701FDF" w:rsidRDefault="009F2C1E" w:rsidP="00734E80">
      <w:pPr>
        <w:spacing w:line="300" w:lineRule="atLeast"/>
        <w:rPr>
          <w:rFonts w:ascii="Arial" w:eastAsia="Times New Roman" w:hAnsi="Arial" w:cs="Arial"/>
          <w:color w:val="000000"/>
          <w:lang w:val="en-GB" w:eastAsia="nl-NL"/>
        </w:rPr>
      </w:pPr>
      <w:r w:rsidRPr="00701FDF">
        <w:rPr>
          <w:rFonts w:ascii="Arial" w:eastAsia="Times New Roman" w:hAnsi="Arial" w:cs="Arial"/>
          <w:color w:val="000000"/>
          <w:lang w:eastAsia="nl-NL"/>
        </w:rPr>
        <w:t>Kennisinstituut voor Mobiliteitsbeleid</w:t>
      </w:r>
      <w:r w:rsidR="00677875" w:rsidRPr="00701FDF">
        <w:rPr>
          <w:rFonts w:ascii="Arial" w:eastAsia="Times New Roman" w:hAnsi="Arial" w:cs="Arial"/>
          <w:color w:val="000000"/>
          <w:lang w:eastAsia="nl-NL"/>
        </w:rPr>
        <w:t xml:space="preserve">, </w:t>
      </w:r>
      <w:r w:rsidRPr="00701FDF">
        <w:rPr>
          <w:rFonts w:ascii="Arial" w:eastAsia="Times New Roman" w:hAnsi="Arial" w:cs="Arial"/>
          <w:color w:val="000000"/>
          <w:lang w:eastAsia="nl-NL"/>
        </w:rPr>
        <w:t>2013, De maatschappelijke waarde van kortere en betrouwbaardere reistijden</w:t>
      </w:r>
      <w:r w:rsidR="00195B84" w:rsidRPr="00701FDF">
        <w:rPr>
          <w:rFonts w:ascii="Arial" w:eastAsia="Times New Roman" w:hAnsi="Arial" w:cs="Arial"/>
          <w:color w:val="000000"/>
          <w:lang w:eastAsia="nl-NL"/>
        </w:rPr>
        <w:t>.</w:t>
      </w:r>
      <w:r w:rsidR="00734E80" w:rsidRPr="00701FDF">
        <w:rPr>
          <w:rFonts w:ascii="Arial" w:eastAsia="Times New Roman" w:hAnsi="Arial" w:cs="Arial"/>
          <w:color w:val="000000"/>
          <w:lang w:eastAsia="nl-NL"/>
        </w:rPr>
        <w:t xml:space="preserve"> </w:t>
      </w:r>
      <w:r w:rsidR="00734E80" w:rsidRPr="00701FDF">
        <w:rPr>
          <w:rFonts w:ascii="Arial" w:eastAsia="Times New Roman" w:hAnsi="Arial" w:cs="Arial"/>
          <w:color w:val="000000"/>
          <w:lang w:val="en-GB" w:eastAsia="nl-NL"/>
        </w:rPr>
        <w:t>(in Dutch)</w:t>
      </w:r>
    </w:p>
    <w:p w14:paraId="0B8C3B56" w14:textId="77777777" w:rsidR="009F2C1E" w:rsidRPr="00701FDF" w:rsidRDefault="009F2C1E" w:rsidP="00734E80">
      <w:pPr>
        <w:spacing w:line="300" w:lineRule="atLeast"/>
        <w:rPr>
          <w:rFonts w:ascii="Arial" w:hAnsi="Arial" w:cs="Arial"/>
          <w:lang w:val="en-GB"/>
        </w:rPr>
      </w:pPr>
    </w:p>
    <w:p w14:paraId="236F3C72" w14:textId="0DC24C2C" w:rsidR="009F2C1E" w:rsidRPr="00701FDF" w:rsidRDefault="009F2C1E" w:rsidP="00734E80">
      <w:pPr>
        <w:spacing w:line="300" w:lineRule="atLeast"/>
        <w:rPr>
          <w:rFonts w:ascii="Arial" w:hAnsi="Arial" w:cs="Arial"/>
          <w:lang w:val="en-US"/>
        </w:rPr>
      </w:pPr>
      <w:r w:rsidRPr="00701FDF">
        <w:rPr>
          <w:rFonts w:ascii="Arial" w:hAnsi="Arial" w:cs="Arial"/>
          <w:lang w:val="en-US"/>
        </w:rPr>
        <w:t>Knowles, R.D., 1992</w:t>
      </w:r>
      <w:r w:rsidR="00677875" w:rsidRPr="00701FDF">
        <w:rPr>
          <w:rFonts w:ascii="Arial" w:hAnsi="Arial" w:cs="Arial"/>
          <w:lang w:val="en-US"/>
        </w:rPr>
        <w:t>,</w:t>
      </w:r>
      <w:r w:rsidRPr="00701FDF">
        <w:rPr>
          <w:rFonts w:ascii="Arial" w:hAnsi="Arial" w:cs="Arial"/>
          <w:lang w:val="en-US"/>
        </w:rPr>
        <w:t xml:space="preserve"> Light rail transport. In: </w:t>
      </w:r>
      <w:proofErr w:type="spellStart"/>
      <w:r w:rsidRPr="00701FDF">
        <w:rPr>
          <w:rFonts w:ascii="Arial" w:hAnsi="Arial" w:cs="Arial"/>
          <w:lang w:val="en-US"/>
        </w:rPr>
        <w:t>Whitelegg</w:t>
      </w:r>
      <w:proofErr w:type="spellEnd"/>
      <w:r w:rsidRPr="00701FDF">
        <w:rPr>
          <w:rFonts w:ascii="Arial" w:hAnsi="Arial" w:cs="Arial"/>
          <w:lang w:val="en-US"/>
        </w:rPr>
        <w:t>, J. (Ed.), Traffic Congestion: Is There a Way Out? Leading Edge Press, Hawes, pp. 107–133.</w:t>
      </w:r>
    </w:p>
    <w:p w14:paraId="1DCCFADB" w14:textId="77777777" w:rsidR="009F2C1E" w:rsidRPr="00701FDF" w:rsidRDefault="009F2C1E" w:rsidP="00734E80">
      <w:pPr>
        <w:spacing w:line="300" w:lineRule="atLeast"/>
        <w:rPr>
          <w:rFonts w:ascii="Arial" w:eastAsia="Times New Roman" w:hAnsi="Arial" w:cs="Arial"/>
          <w:color w:val="000000"/>
          <w:lang w:val="en-US" w:eastAsia="nl-NL"/>
        </w:rPr>
      </w:pPr>
    </w:p>
    <w:p w14:paraId="7D6EA958" w14:textId="444AF040" w:rsidR="009F2C1E" w:rsidRPr="00701FDF" w:rsidRDefault="009F2C1E" w:rsidP="00734E80">
      <w:pPr>
        <w:spacing w:line="300" w:lineRule="atLeast"/>
        <w:rPr>
          <w:rFonts w:ascii="Arial" w:eastAsia="Times New Roman" w:hAnsi="Arial" w:cs="Arial"/>
          <w:lang w:val="en-US" w:eastAsia="nl-NL"/>
        </w:rPr>
      </w:pPr>
      <w:r w:rsidRPr="00701FDF">
        <w:rPr>
          <w:rFonts w:ascii="Arial" w:eastAsia="Times New Roman" w:hAnsi="Arial" w:cs="Arial"/>
          <w:lang w:val="en-US" w:eastAsia="nl-NL"/>
        </w:rPr>
        <w:t xml:space="preserve">Knowles, R.D., </w:t>
      </w:r>
      <w:proofErr w:type="spellStart"/>
      <w:r w:rsidRPr="00701FDF">
        <w:rPr>
          <w:rFonts w:ascii="Arial" w:eastAsia="Times New Roman" w:hAnsi="Arial" w:cs="Arial"/>
          <w:lang w:val="en-US" w:eastAsia="nl-NL"/>
        </w:rPr>
        <w:t>Ferbrache</w:t>
      </w:r>
      <w:proofErr w:type="spellEnd"/>
      <w:r w:rsidRPr="00701FDF">
        <w:rPr>
          <w:rFonts w:ascii="Arial" w:eastAsia="Times New Roman" w:hAnsi="Arial" w:cs="Arial"/>
          <w:lang w:val="en-US" w:eastAsia="nl-NL"/>
        </w:rPr>
        <w:t>, F.</w:t>
      </w:r>
      <w:r w:rsidR="00677875" w:rsidRPr="00701FDF">
        <w:rPr>
          <w:rFonts w:ascii="Arial" w:eastAsia="Times New Roman" w:hAnsi="Arial" w:cs="Arial"/>
          <w:lang w:val="en-US" w:eastAsia="nl-NL"/>
        </w:rPr>
        <w:t xml:space="preserve">, </w:t>
      </w:r>
      <w:r w:rsidRPr="00701FDF">
        <w:rPr>
          <w:rFonts w:ascii="Arial" w:eastAsia="Times New Roman" w:hAnsi="Arial" w:cs="Arial"/>
          <w:lang w:val="en-US" w:eastAsia="nl-NL"/>
        </w:rPr>
        <w:t>2015, Evaluation of wider economic impacts of light rail investment on cities.</w:t>
      </w:r>
    </w:p>
    <w:p w14:paraId="5BC06844" w14:textId="77777777" w:rsidR="009F2C1E" w:rsidRPr="00701FDF" w:rsidRDefault="009F2C1E" w:rsidP="00734E80">
      <w:pPr>
        <w:autoSpaceDE w:val="0"/>
        <w:autoSpaceDN w:val="0"/>
        <w:adjustRightInd w:val="0"/>
        <w:spacing w:line="300" w:lineRule="atLeast"/>
        <w:rPr>
          <w:rFonts w:ascii="Arial" w:hAnsi="Arial" w:cs="Arial"/>
          <w:lang w:val="en-US"/>
        </w:rPr>
      </w:pPr>
    </w:p>
    <w:p w14:paraId="440F8368" w14:textId="004F6D77" w:rsidR="00656072" w:rsidRPr="00701FDF" w:rsidRDefault="00656072" w:rsidP="00734E80">
      <w:pPr>
        <w:autoSpaceDE w:val="0"/>
        <w:autoSpaceDN w:val="0"/>
        <w:adjustRightInd w:val="0"/>
        <w:spacing w:line="300" w:lineRule="atLeast"/>
        <w:rPr>
          <w:rFonts w:ascii="Arial" w:hAnsi="Arial" w:cs="Arial"/>
          <w:lang w:val="en-US"/>
        </w:rPr>
      </w:pPr>
      <w:proofErr w:type="spellStart"/>
      <w:r w:rsidRPr="00701FDF">
        <w:rPr>
          <w:rFonts w:ascii="Arial" w:hAnsi="Arial" w:cs="Arial"/>
          <w:lang w:val="en-US"/>
        </w:rPr>
        <w:t>Lachapelle</w:t>
      </w:r>
      <w:proofErr w:type="spellEnd"/>
      <w:r w:rsidRPr="00701FDF">
        <w:rPr>
          <w:rFonts w:ascii="Arial" w:hAnsi="Arial" w:cs="Arial"/>
          <w:lang w:val="en-US"/>
        </w:rPr>
        <w:t xml:space="preserve">, U., Frank, L., </w:t>
      </w:r>
      <w:proofErr w:type="spellStart"/>
      <w:r w:rsidRPr="00701FDF">
        <w:rPr>
          <w:rFonts w:ascii="Arial" w:hAnsi="Arial" w:cs="Arial"/>
          <w:lang w:val="en-US"/>
        </w:rPr>
        <w:t>Saelens</w:t>
      </w:r>
      <w:proofErr w:type="spellEnd"/>
      <w:r w:rsidRPr="00701FDF">
        <w:rPr>
          <w:rFonts w:ascii="Arial" w:hAnsi="Arial" w:cs="Arial"/>
          <w:lang w:val="en-US"/>
        </w:rPr>
        <w:t xml:space="preserve">, B.E., </w:t>
      </w:r>
      <w:proofErr w:type="spellStart"/>
      <w:r w:rsidRPr="00701FDF">
        <w:rPr>
          <w:rFonts w:ascii="Arial" w:hAnsi="Arial" w:cs="Arial"/>
          <w:lang w:val="en-US"/>
        </w:rPr>
        <w:t>Sallis</w:t>
      </w:r>
      <w:proofErr w:type="spellEnd"/>
      <w:r w:rsidRPr="00701FDF">
        <w:rPr>
          <w:rFonts w:ascii="Arial" w:hAnsi="Arial" w:cs="Arial"/>
          <w:lang w:val="en-US"/>
        </w:rPr>
        <w:t>, J.F., Conway, T.L., 2011, Commuting by Public Transit and Physical Activity: Where You Live, Where You Work, and How You Get There, Journal of Physical Activity and Health</w:t>
      </w:r>
      <w:r w:rsidR="00195B84" w:rsidRPr="00701FDF">
        <w:rPr>
          <w:rFonts w:ascii="Arial" w:hAnsi="Arial" w:cs="Arial"/>
          <w:lang w:val="en-US"/>
        </w:rPr>
        <w:t>, Vol</w:t>
      </w:r>
      <w:r w:rsidRPr="00701FDF">
        <w:rPr>
          <w:rFonts w:ascii="Arial" w:hAnsi="Arial" w:cs="Arial"/>
          <w:lang w:val="en-US"/>
        </w:rPr>
        <w:t>. 8, Supplement 1, pp. S72-S82</w:t>
      </w:r>
      <w:r w:rsidR="00195B84" w:rsidRPr="00701FDF">
        <w:rPr>
          <w:rFonts w:ascii="Arial" w:hAnsi="Arial" w:cs="Arial"/>
          <w:lang w:val="en-US"/>
        </w:rPr>
        <w:t>.</w:t>
      </w:r>
    </w:p>
    <w:p w14:paraId="3C7E29AF" w14:textId="77777777" w:rsidR="00656072" w:rsidRPr="00701FDF" w:rsidRDefault="00656072" w:rsidP="00734E80">
      <w:pPr>
        <w:autoSpaceDE w:val="0"/>
        <w:autoSpaceDN w:val="0"/>
        <w:adjustRightInd w:val="0"/>
        <w:spacing w:line="300" w:lineRule="atLeast"/>
        <w:rPr>
          <w:rFonts w:ascii="Arial" w:hAnsi="Arial" w:cs="Arial"/>
          <w:lang w:val="en-US"/>
        </w:rPr>
      </w:pPr>
    </w:p>
    <w:p w14:paraId="19637D32" w14:textId="4AE0EB8F" w:rsidR="009F2C1E" w:rsidRPr="00701FDF" w:rsidRDefault="009F2C1E" w:rsidP="00734E80">
      <w:pPr>
        <w:autoSpaceDE w:val="0"/>
        <w:autoSpaceDN w:val="0"/>
        <w:adjustRightInd w:val="0"/>
        <w:spacing w:line="300" w:lineRule="atLeast"/>
        <w:rPr>
          <w:rFonts w:ascii="Arial" w:hAnsi="Arial" w:cs="Arial"/>
          <w:lang w:val="en-US"/>
        </w:rPr>
      </w:pPr>
      <w:r w:rsidRPr="00701FDF">
        <w:rPr>
          <w:rFonts w:ascii="Arial" w:hAnsi="Arial" w:cs="Arial"/>
          <w:lang w:val="en-US"/>
        </w:rPr>
        <w:t xml:space="preserve">Lilah M. </w:t>
      </w:r>
      <w:proofErr w:type="spellStart"/>
      <w:r w:rsidRPr="00701FDF">
        <w:rPr>
          <w:rFonts w:ascii="Arial" w:hAnsi="Arial" w:cs="Arial"/>
          <w:lang w:val="en-US"/>
        </w:rPr>
        <w:t>Besser</w:t>
      </w:r>
      <w:proofErr w:type="spellEnd"/>
      <w:r w:rsidRPr="00701FDF">
        <w:rPr>
          <w:rFonts w:ascii="Arial" w:hAnsi="Arial" w:cs="Arial"/>
          <w:lang w:val="en-US"/>
        </w:rPr>
        <w:t xml:space="preserve"> and Andrew L. Dannenberg</w:t>
      </w:r>
      <w:r w:rsidR="00677875" w:rsidRPr="00701FDF">
        <w:rPr>
          <w:rFonts w:ascii="Arial" w:hAnsi="Arial" w:cs="Arial"/>
          <w:lang w:val="en-US"/>
        </w:rPr>
        <w:t xml:space="preserve">, </w:t>
      </w:r>
      <w:r w:rsidRPr="00701FDF">
        <w:rPr>
          <w:rFonts w:ascii="Arial" w:hAnsi="Arial" w:cs="Arial"/>
          <w:lang w:val="en-US"/>
        </w:rPr>
        <w:t xml:space="preserve">2005, “Walking to Public Transit: Steps to Help Meet Physical Activity Recommendations,” </w:t>
      </w:r>
      <w:r w:rsidRPr="00701FDF">
        <w:rPr>
          <w:rFonts w:ascii="Arial" w:hAnsi="Arial" w:cs="Arial"/>
          <w:i/>
          <w:iCs/>
          <w:lang w:val="en-US"/>
        </w:rPr>
        <w:t>American Journal of Preventive Medicine</w:t>
      </w:r>
      <w:r w:rsidRPr="00701FDF">
        <w:rPr>
          <w:rFonts w:ascii="Arial" w:hAnsi="Arial" w:cs="Arial"/>
          <w:lang w:val="en-US"/>
        </w:rPr>
        <w:t xml:space="preserve">, Vo. 29, No. 4. </w:t>
      </w:r>
    </w:p>
    <w:p w14:paraId="7F6CE831" w14:textId="77777777" w:rsidR="009F2C1E" w:rsidRPr="00701FDF" w:rsidRDefault="009F2C1E" w:rsidP="00734E80">
      <w:pPr>
        <w:autoSpaceDE w:val="0"/>
        <w:autoSpaceDN w:val="0"/>
        <w:adjustRightInd w:val="0"/>
        <w:spacing w:line="300" w:lineRule="atLeast"/>
        <w:rPr>
          <w:rFonts w:ascii="Arial" w:hAnsi="Arial" w:cs="Arial"/>
          <w:lang w:val="en-US"/>
        </w:rPr>
      </w:pPr>
    </w:p>
    <w:p w14:paraId="18C6B41E" w14:textId="00B0AC63" w:rsidR="009F2C1E" w:rsidRPr="00701FDF" w:rsidRDefault="009F2C1E" w:rsidP="00734E80">
      <w:pPr>
        <w:autoSpaceDE w:val="0"/>
        <w:autoSpaceDN w:val="0"/>
        <w:adjustRightInd w:val="0"/>
        <w:spacing w:line="300" w:lineRule="atLeast"/>
        <w:rPr>
          <w:rFonts w:ascii="Arial" w:hAnsi="Arial" w:cs="Arial"/>
          <w:lang w:val="en-US"/>
        </w:rPr>
      </w:pPr>
      <w:r w:rsidRPr="00701FDF">
        <w:rPr>
          <w:rFonts w:ascii="Arial" w:hAnsi="Arial" w:cs="Arial"/>
          <w:lang w:val="en-US"/>
        </w:rPr>
        <w:t>Linda Bailey</w:t>
      </w:r>
      <w:r w:rsidR="00677875" w:rsidRPr="00701FDF">
        <w:rPr>
          <w:rFonts w:ascii="Arial" w:hAnsi="Arial" w:cs="Arial"/>
          <w:lang w:val="en-US"/>
        </w:rPr>
        <w:t xml:space="preserve">, </w:t>
      </w:r>
      <w:r w:rsidRPr="00701FDF">
        <w:rPr>
          <w:rFonts w:ascii="Arial" w:hAnsi="Arial" w:cs="Arial"/>
          <w:lang w:val="en-US"/>
        </w:rPr>
        <w:t xml:space="preserve">2007, </w:t>
      </w:r>
      <w:r w:rsidRPr="00701FDF">
        <w:rPr>
          <w:rFonts w:ascii="Arial" w:hAnsi="Arial" w:cs="Arial"/>
          <w:iCs/>
          <w:lang w:val="en-US"/>
        </w:rPr>
        <w:t>Public Transportation and Petroleum Savings in the U.S.: Reducing Dependence on Oil</w:t>
      </w:r>
      <w:r w:rsidRPr="00701FDF">
        <w:rPr>
          <w:rFonts w:ascii="Arial" w:hAnsi="Arial" w:cs="Arial"/>
          <w:lang w:val="en-US"/>
        </w:rPr>
        <w:t>, ICF International for the American Public Transportation Association</w:t>
      </w:r>
      <w:r w:rsidR="00195B84" w:rsidRPr="00701FDF">
        <w:rPr>
          <w:rFonts w:ascii="Arial" w:hAnsi="Arial" w:cs="Arial"/>
          <w:lang w:val="en-US"/>
        </w:rPr>
        <w:t>.</w:t>
      </w:r>
      <w:r w:rsidRPr="00701FDF">
        <w:rPr>
          <w:rFonts w:ascii="Arial" w:hAnsi="Arial" w:cs="Arial"/>
          <w:lang w:val="en-US"/>
        </w:rPr>
        <w:t xml:space="preserve"> </w:t>
      </w:r>
    </w:p>
    <w:p w14:paraId="1014AACC" w14:textId="77777777" w:rsidR="009F2C1E" w:rsidRPr="00701FDF" w:rsidRDefault="009F2C1E" w:rsidP="00734E80">
      <w:pPr>
        <w:spacing w:line="300" w:lineRule="atLeast"/>
        <w:rPr>
          <w:rFonts w:ascii="Arial" w:eastAsia="Times New Roman" w:hAnsi="Arial" w:cs="Arial"/>
          <w:lang w:val="en-US" w:eastAsia="nl-NL"/>
        </w:rPr>
      </w:pPr>
    </w:p>
    <w:p w14:paraId="19F8AB48" w14:textId="4B5E6E0C" w:rsidR="009F2C1E" w:rsidRPr="00701FDF" w:rsidRDefault="009F2C1E" w:rsidP="00734E80">
      <w:pPr>
        <w:spacing w:line="300" w:lineRule="atLeast"/>
        <w:rPr>
          <w:rFonts w:ascii="Arial" w:eastAsia="Times New Roman" w:hAnsi="Arial" w:cs="Arial"/>
          <w:lang w:val="en-US" w:eastAsia="nl-NL"/>
        </w:rPr>
      </w:pPr>
      <w:proofErr w:type="spellStart"/>
      <w:r w:rsidRPr="00701FDF">
        <w:rPr>
          <w:rFonts w:ascii="Arial" w:eastAsia="Times New Roman" w:hAnsi="Arial" w:cs="Arial"/>
          <w:lang w:val="en-US" w:eastAsia="nl-NL"/>
        </w:rPr>
        <w:t>Litman</w:t>
      </w:r>
      <w:proofErr w:type="spellEnd"/>
      <w:r w:rsidRPr="00701FDF">
        <w:rPr>
          <w:rFonts w:ascii="Arial" w:eastAsia="Times New Roman" w:hAnsi="Arial" w:cs="Arial"/>
          <w:lang w:val="en-US" w:eastAsia="nl-NL"/>
        </w:rPr>
        <w:t>, T.</w:t>
      </w:r>
      <w:r w:rsidR="00677875" w:rsidRPr="00701FDF">
        <w:rPr>
          <w:rFonts w:ascii="Arial" w:eastAsia="Times New Roman" w:hAnsi="Arial" w:cs="Arial"/>
          <w:lang w:val="en-US" w:eastAsia="nl-NL"/>
        </w:rPr>
        <w:t xml:space="preserve">, </w:t>
      </w:r>
      <w:r w:rsidRPr="00701FDF">
        <w:rPr>
          <w:rFonts w:ascii="Arial" w:eastAsia="Times New Roman" w:hAnsi="Arial" w:cs="Arial"/>
          <w:lang w:val="en-US" w:eastAsia="nl-NL"/>
        </w:rPr>
        <w:t>2009, Transportation Cost and Benefit Analysis Guidebook, Victoria Transport Policy Institute</w:t>
      </w:r>
      <w:r w:rsidR="00195B84" w:rsidRPr="00701FDF">
        <w:rPr>
          <w:rFonts w:ascii="Arial" w:eastAsia="Times New Roman" w:hAnsi="Arial" w:cs="Arial"/>
          <w:lang w:val="en-US" w:eastAsia="nl-NL"/>
        </w:rPr>
        <w:t>.</w:t>
      </w:r>
    </w:p>
    <w:p w14:paraId="5E6E8756" w14:textId="77777777" w:rsidR="009F2C1E" w:rsidRPr="00701FDF" w:rsidRDefault="009F2C1E" w:rsidP="00734E80">
      <w:pPr>
        <w:spacing w:line="300" w:lineRule="atLeast"/>
        <w:rPr>
          <w:rFonts w:ascii="Arial" w:eastAsia="Times New Roman" w:hAnsi="Arial" w:cs="Arial"/>
          <w:lang w:val="en-US" w:eastAsia="nl-NL"/>
        </w:rPr>
      </w:pPr>
    </w:p>
    <w:p w14:paraId="1AB0AAAA" w14:textId="40D8771D" w:rsidR="0044296B" w:rsidRPr="00701FDF" w:rsidRDefault="0044296B" w:rsidP="00734E80">
      <w:pPr>
        <w:spacing w:line="300" w:lineRule="atLeast"/>
        <w:rPr>
          <w:rFonts w:ascii="Arial" w:eastAsia="Times New Roman" w:hAnsi="Arial" w:cs="Arial"/>
          <w:lang w:val="en-US" w:eastAsia="nl-NL"/>
        </w:rPr>
      </w:pPr>
      <w:proofErr w:type="spellStart"/>
      <w:r w:rsidRPr="00701FDF">
        <w:rPr>
          <w:rFonts w:ascii="Arial" w:eastAsia="Times New Roman" w:hAnsi="Arial" w:cs="Arial"/>
          <w:lang w:val="en-US" w:eastAsia="nl-NL"/>
        </w:rPr>
        <w:t>Litman</w:t>
      </w:r>
      <w:proofErr w:type="spellEnd"/>
      <w:r w:rsidRPr="00701FDF">
        <w:rPr>
          <w:rFonts w:ascii="Arial" w:eastAsia="Times New Roman" w:hAnsi="Arial" w:cs="Arial"/>
          <w:lang w:val="en-US" w:eastAsia="nl-NL"/>
        </w:rPr>
        <w:t>, T., 2015, Evaluating Public Transit Benefits and Costs - Best Practices Guidebook, Victoria Transport Policy Institute</w:t>
      </w:r>
      <w:r w:rsidR="00195B84" w:rsidRPr="00701FDF">
        <w:rPr>
          <w:rFonts w:ascii="Arial" w:eastAsia="Times New Roman" w:hAnsi="Arial" w:cs="Arial"/>
          <w:lang w:val="en-US" w:eastAsia="nl-NL"/>
        </w:rPr>
        <w:t>.</w:t>
      </w:r>
    </w:p>
    <w:p w14:paraId="03CF808D" w14:textId="77777777" w:rsidR="0044296B" w:rsidRPr="00701FDF" w:rsidRDefault="0044296B" w:rsidP="00734E80">
      <w:pPr>
        <w:spacing w:line="300" w:lineRule="atLeast"/>
        <w:rPr>
          <w:rFonts w:ascii="Arial" w:eastAsia="Times New Roman" w:hAnsi="Arial" w:cs="Arial"/>
          <w:lang w:val="en-US" w:eastAsia="nl-NL"/>
        </w:rPr>
      </w:pPr>
    </w:p>
    <w:p w14:paraId="0B649D74" w14:textId="147E0026" w:rsidR="001A55A5" w:rsidRPr="00701FDF" w:rsidRDefault="001A55A5" w:rsidP="00734E80">
      <w:pPr>
        <w:spacing w:line="300" w:lineRule="atLeast"/>
        <w:rPr>
          <w:rFonts w:ascii="Arial" w:eastAsia="Times New Roman" w:hAnsi="Arial" w:cs="Arial"/>
          <w:color w:val="000000"/>
          <w:lang w:val="en-US" w:eastAsia="nl-NL"/>
        </w:rPr>
      </w:pPr>
      <w:r w:rsidRPr="00701FDF">
        <w:rPr>
          <w:rFonts w:ascii="Arial" w:eastAsia="Times New Roman" w:hAnsi="Arial" w:cs="Arial"/>
          <w:lang w:val="en-US" w:eastAsia="nl-NL"/>
        </w:rPr>
        <w:t xml:space="preserve">Lo, S., Hall, R.W., 2006, Effects of the Los Angeles Transit Strike On Highway </w:t>
      </w:r>
      <w:r w:rsidRPr="00701FDF">
        <w:rPr>
          <w:rFonts w:ascii="Arial" w:eastAsia="Times New Roman" w:hAnsi="Arial" w:cs="Arial"/>
          <w:color w:val="000000"/>
          <w:lang w:val="en-US" w:eastAsia="nl-NL"/>
        </w:rPr>
        <w:t xml:space="preserve">Congestion, </w:t>
      </w:r>
      <w:r w:rsidRPr="00701FDF">
        <w:rPr>
          <w:rFonts w:ascii="Arial" w:eastAsia="Times New Roman" w:hAnsi="Arial" w:cs="Arial"/>
          <w:i/>
          <w:color w:val="000000"/>
          <w:lang w:val="en-US" w:eastAsia="nl-NL"/>
        </w:rPr>
        <w:t>Transportation Research A,</w:t>
      </w:r>
      <w:r w:rsidRPr="00701FDF">
        <w:rPr>
          <w:rFonts w:ascii="Arial" w:eastAsia="Times New Roman" w:hAnsi="Arial" w:cs="Arial"/>
          <w:color w:val="000000"/>
          <w:lang w:val="en-US" w:eastAsia="nl-NL"/>
        </w:rPr>
        <w:t xml:space="preserve"> Vol. 40, No. 10</w:t>
      </w:r>
      <w:r w:rsidR="00195B84" w:rsidRPr="00701FDF">
        <w:rPr>
          <w:rFonts w:ascii="Arial" w:eastAsia="Times New Roman" w:hAnsi="Arial" w:cs="Arial"/>
          <w:color w:val="000000"/>
          <w:lang w:val="en-US" w:eastAsia="nl-NL"/>
        </w:rPr>
        <w:t>.</w:t>
      </w:r>
    </w:p>
    <w:p w14:paraId="2DF9206B" w14:textId="77777777" w:rsidR="001A55A5" w:rsidRPr="00701FDF" w:rsidRDefault="001A55A5" w:rsidP="00734E80">
      <w:pPr>
        <w:spacing w:line="300" w:lineRule="atLeast"/>
        <w:rPr>
          <w:rFonts w:ascii="Arial" w:eastAsia="Times New Roman" w:hAnsi="Arial" w:cs="Arial"/>
          <w:color w:val="000000"/>
          <w:lang w:val="en-US" w:eastAsia="nl-NL"/>
        </w:rPr>
      </w:pPr>
    </w:p>
    <w:p w14:paraId="5B2F1865" w14:textId="0B243D9B" w:rsidR="00513622" w:rsidRPr="00701FDF" w:rsidRDefault="00513622" w:rsidP="00734E80">
      <w:pPr>
        <w:spacing w:line="300" w:lineRule="atLeast"/>
        <w:rPr>
          <w:rFonts w:ascii="Arial" w:eastAsia="Times New Roman" w:hAnsi="Arial" w:cs="Arial"/>
          <w:color w:val="000000"/>
          <w:lang w:val="en-US" w:eastAsia="nl-NL"/>
        </w:rPr>
      </w:pPr>
      <w:r w:rsidRPr="00701FDF">
        <w:rPr>
          <w:rFonts w:ascii="Arial" w:eastAsia="Times New Roman" w:hAnsi="Arial" w:cs="Arial"/>
          <w:color w:val="000000"/>
          <w:lang w:val="en-US" w:eastAsia="nl-NL"/>
        </w:rPr>
        <w:t xml:space="preserve">Mohammad, S.I., Graham, D.J., </w:t>
      </w:r>
      <w:proofErr w:type="spellStart"/>
      <w:r w:rsidRPr="00701FDF">
        <w:rPr>
          <w:rFonts w:ascii="Arial" w:eastAsia="Times New Roman" w:hAnsi="Arial" w:cs="Arial"/>
          <w:color w:val="000000"/>
          <w:lang w:val="en-US" w:eastAsia="nl-NL"/>
        </w:rPr>
        <w:t>Melo</w:t>
      </w:r>
      <w:proofErr w:type="spellEnd"/>
      <w:r w:rsidRPr="00701FDF">
        <w:rPr>
          <w:rFonts w:ascii="Arial" w:eastAsia="Times New Roman" w:hAnsi="Arial" w:cs="Arial"/>
          <w:color w:val="000000"/>
          <w:lang w:val="en-US" w:eastAsia="nl-NL"/>
        </w:rPr>
        <w:t xml:space="preserve">, P.C., Anderson, R.J., 2013, A meta-analysis of the impact of rail projects on land and property values. </w:t>
      </w:r>
      <w:r w:rsidRPr="00701FDF">
        <w:rPr>
          <w:rFonts w:ascii="Arial" w:eastAsia="Times New Roman" w:hAnsi="Arial" w:cs="Arial"/>
          <w:i/>
          <w:color w:val="000000"/>
          <w:lang w:val="en-US" w:eastAsia="nl-NL"/>
        </w:rPr>
        <w:t>Transp. Res. A</w:t>
      </w:r>
      <w:r w:rsidRPr="00701FDF">
        <w:rPr>
          <w:rFonts w:ascii="Arial" w:eastAsia="Times New Roman" w:hAnsi="Arial" w:cs="Arial"/>
          <w:color w:val="000000"/>
          <w:lang w:val="en-US" w:eastAsia="nl-NL"/>
        </w:rPr>
        <w:t>. 50, 158–170.</w:t>
      </w:r>
    </w:p>
    <w:p w14:paraId="77EAE164" w14:textId="77777777" w:rsidR="00513622" w:rsidRPr="00701FDF" w:rsidRDefault="00513622" w:rsidP="00734E80">
      <w:pPr>
        <w:spacing w:line="300" w:lineRule="atLeast"/>
        <w:rPr>
          <w:rFonts w:ascii="Arial" w:eastAsia="Times New Roman" w:hAnsi="Arial" w:cs="Arial"/>
          <w:color w:val="000000"/>
          <w:lang w:val="en-US" w:eastAsia="nl-NL"/>
        </w:rPr>
      </w:pPr>
    </w:p>
    <w:p w14:paraId="38BC8A4F" w14:textId="05C29295" w:rsidR="00627834" w:rsidRPr="00701FDF" w:rsidRDefault="00627834" w:rsidP="00734E80">
      <w:pPr>
        <w:spacing w:line="300" w:lineRule="atLeast"/>
        <w:rPr>
          <w:rFonts w:ascii="Arial" w:eastAsia="Times New Roman" w:hAnsi="Arial" w:cs="Arial"/>
          <w:color w:val="000000"/>
          <w:lang w:val="en-US" w:eastAsia="nl-NL"/>
        </w:rPr>
      </w:pPr>
      <w:proofErr w:type="spellStart"/>
      <w:r w:rsidRPr="00701FDF">
        <w:rPr>
          <w:rFonts w:ascii="Arial" w:eastAsia="Times New Roman" w:hAnsi="Arial" w:cs="Arial"/>
          <w:color w:val="000000"/>
          <w:lang w:val="en-US" w:eastAsia="nl-NL"/>
        </w:rPr>
        <w:t>Multisystems</w:t>
      </w:r>
      <w:proofErr w:type="spellEnd"/>
      <w:r w:rsidRPr="00701FDF">
        <w:rPr>
          <w:rFonts w:ascii="Arial" w:eastAsia="Times New Roman" w:hAnsi="Arial" w:cs="Arial"/>
          <w:color w:val="000000"/>
          <w:lang w:val="en-US" w:eastAsia="nl-NL"/>
        </w:rPr>
        <w:t>, et al (2000), Welfare to Work: Integration and Coordination of Transportation and Social Services, Transit Cooperative Research Program Report 64; TCRP Web Document 16, TRB</w:t>
      </w:r>
      <w:r w:rsidR="00195B84" w:rsidRPr="00701FDF">
        <w:rPr>
          <w:rFonts w:ascii="Arial" w:eastAsia="Times New Roman" w:hAnsi="Arial" w:cs="Arial"/>
          <w:color w:val="000000"/>
          <w:lang w:val="en-US" w:eastAsia="nl-NL"/>
        </w:rPr>
        <w:t>.</w:t>
      </w:r>
    </w:p>
    <w:p w14:paraId="03E9057E" w14:textId="77777777" w:rsidR="009F2C1E" w:rsidRPr="00701FDF" w:rsidRDefault="009F2C1E" w:rsidP="00734E80">
      <w:pPr>
        <w:autoSpaceDE w:val="0"/>
        <w:autoSpaceDN w:val="0"/>
        <w:adjustRightInd w:val="0"/>
        <w:spacing w:line="300" w:lineRule="atLeast"/>
        <w:rPr>
          <w:rFonts w:ascii="Arial" w:hAnsi="Arial" w:cs="Arial"/>
          <w:color w:val="000000"/>
          <w:lang w:val="en-US"/>
        </w:rPr>
      </w:pPr>
    </w:p>
    <w:p w14:paraId="4374E03E" w14:textId="26B5880E" w:rsidR="00D92EB3" w:rsidRPr="00701FDF" w:rsidRDefault="00D92EB3" w:rsidP="00734E80">
      <w:pPr>
        <w:spacing w:line="300" w:lineRule="atLeast"/>
        <w:rPr>
          <w:rFonts w:ascii="Arial" w:hAnsi="Arial" w:cs="Arial"/>
          <w:lang w:val="en-US"/>
        </w:rPr>
      </w:pPr>
      <w:r w:rsidRPr="00701FDF">
        <w:rPr>
          <w:rFonts w:ascii="Arial" w:hAnsi="Arial" w:cs="Arial"/>
          <w:lang w:val="en-US"/>
        </w:rPr>
        <w:t xml:space="preserve">Sanchez, T.W., 1999, The Connection Between Public Transit and Employment, </w:t>
      </w:r>
      <w:r w:rsidRPr="00701FDF">
        <w:rPr>
          <w:rFonts w:ascii="Arial" w:hAnsi="Arial" w:cs="Arial"/>
          <w:i/>
          <w:lang w:val="en-US"/>
        </w:rPr>
        <w:t>Journal of the American Planning Association</w:t>
      </w:r>
      <w:r w:rsidRPr="00701FDF">
        <w:rPr>
          <w:rFonts w:ascii="Arial" w:hAnsi="Arial" w:cs="Arial"/>
          <w:lang w:val="en-US"/>
        </w:rPr>
        <w:t>, Vol. 65, No. 3, Summer, pp. 284-296</w:t>
      </w:r>
      <w:r w:rsidR="00195B84" w:rsidRPr="00701FDF">
        <w:rPr>
          <w:rFonts w:ascii="Arial" w:hAnsi="Arial" w:cs="Arial"/>
          <w:lang w:val="en-US"/>
        </w:rPr>
        <w:t>.</w:t>
      </w:r>
    </w:p>
    <w:p w14:paraId="75CB739D" w14:textId="77777777" w:rsidR="00D92EB3" w:rsidRPr="00701FDF" w:rsidRDefault="00D92EB3" w:rsidP="00734E80">
      <w:pPr>
        <w:spacing w:line="300" w:lineRule="atLeast"/>
        <w:rPr>
          <w:rFonts w:ascii="Arial" w:hAnsi="Arial" w:cs="Arial"/>
          <w:lang w:val="en-US"/>
        </w:rPr>
      </w:pPr>
    </w:p>
    <w:p w14:paraId="1F1105A5" w14:textId="221FDF75" w:rsidR="003307F9" w:rsidRPr="00701FDF" w:rsidRDefault="003307F9" w:rsidP="00734E80">
      <w:pPr>
        <w:spacing w:line="300" w:lineRule="atLeast"/>
        <w:rPr>
          <w:rFonts w:ascii="Arial" w:hAnsi="Arial" w:cs="Arial"/>
          <w:lang w:val="en-US"/>
        </w:rPr>
      </w:pPr>
      <w:r w:rsidRPr="00701FDF">
        <w:rPr>
          <w:rFonts w:ascii="Arial" w:hAnsi="Arial" w:cs="Arial"/>
          <w:lang w:val="en-US"/>
        </w:rPr>
        <w:t xml:space="preserve">Shapiro, R.J., </w:t>
      </w:r>
      <w:proofErr w:type="spellStart"/>
      <w:r w:rsidRPr="00701FDF">
        <w:rPr>
          <w:rFonts w:ascii="Arial" w:hAnsi="Arial" w:cs="Arial"/>
          <w:lang w:val="en-US"/>
        </w:rPr>
        <w:t>Hassett</w:t>
      </w:r>
      <w:proofErr w:type="spellEnd"/>
      <w:r w:rsidRPr="00701FDF">
        <w:rPr>
          <w:rFonts w:ascii="Arial" w:hAnsi="Arial" w:cs="Arial"/>
          <w:lang w:val="en-US"/>
        </w:rPr>
        <w:t>, K.A., Arnold, F.S., 2002, Conserving Energy and Preserving the Environment: The Role of Public Transit, APTA</w:t>
      </w:r>
      <w:r w:rsidR="00195B84" w:rsidRPr="00701FDF">
        <w:rPr>
          <w:rFonts w:ascii="Arial" w:hAnsi="Arial" w:cs="Arial"/>
          <w:lang w:val="en-US"/>
        </w:rPr>
        <w:t>.</w:t>
      </w:r>
    </w:p>
    <w:p w14:paraId="6B1250C6" w14:textId="77777777" w:rsidR="003307F9" w:rsidRPr="00701FDF" w:rsidRDefault="003307F9" w:rsidP="00734E80">
      <w:pPr>
        <w:spacing w:line="300" w:lineRule="atLeast"/>
        <w:rPr>
          <w:rFonts w:ascii="Arial" w:hAnsi="Arial" w:cs="Arial"/>
          <w:lang w:val="en-US"/>
        </w:rPr>
      </w:pPr>
    </w:p>
    <w:p w14:paraId="16CE940D" w14:textId="3BCC4666" w:rsidR="009F2C1E" w:rsidRPr="00701FDF" w:rsidRDefault="009F2C1E" w:rsidP="00734E80">
      <w:pPr>
        <w:spacing w:line="300" w:lineRule="atLeast"/>
        <w:rPr>
          <w:rFonts w:ascii="Arial" w:hAnsi="Arial" w:cs="Arial"/>
          <w:lang w:val="en-GB"/>
        </w:rPr>
      </w:pPr>
      <w:r w:rsidRPr="00701FDF">
        <w:rPr>
          <w:rFonts w:ascii="Arial" w:hAnsi="Arial" w:cs="Arial"/>
          <w:lang w:val="en-US"/>
        </w:rPr>
        <w:t xml:space="preserve">Shaw, J. and </w:t>
      </w:r>
      <w:proofErr w:type="spellStart"/>
      <w:r w:rsidRPr="00701FDF">
        <w:rPr>
          <w:rFonts w:ascii="Arial" w:hAnsi="Arial" w:cs="Arial"/>
          <w:lang w:val="en-US"/>
        </w:rPr>
        <w:t>Dochterty</w:t>
      </w:r>
      <w:proofErr w:type="spellEnd"/>
      <w:r w:rsidRPr="00701FDF">
        <w:rPr>
          <w:rFonts w:ascii="Arial" w:hAnsi="Arial" w:cs="Arial"/>
          <w:lang w:val="en-US"/>
        </w:rPr>
        <w:t>, I.</w:t>
      </w:r>
      <w:r w:rsidR="00677875" w:rsidRPr="00701FDF">
        <w:rPr>
          <w:rFonts w:ascii="Arial" w:hAnsi="Arial" w:cs="Arial"/>
          <w:lang w:val="en-US"/>
        </w:rPr>
        <w:t xml:space="preserve">, </w:t>
      </w:r>
      <w:r w:rsidRPr="00701FDF">
        <w:rPr>
          <w:rFonts w:ascii="Arial" w:hAnsi="Arial" w:cs="Arial"/>
          <w:lang w:val="en-US"/>
        </w:rPr>
        <w:t xml:space="preserve">2014, The Transport </w:t>
      </w:r>
      <w:proofErr w:type="spellStart"/>
      <w:r w:rsidRPr="00701FDF">
        <w:rPr>
          <w:rFonts w:ascii="Arial" w:hAnsi="Arial" w:cs="Arial"/>
          <w:lang w:val="en-US"/>
        </w:rPr>
        <w:t>Depate</w:t>
      </w:r>
      <w:proofErr w:type="spellEnd"/>
      <w:r w:rsidRPr="00701FDF">
        <w:rPr>
          <w:rFonts w:ascii="Arial" w:hAnsi="Arial" w:cs="Arial"/>
          <w:lang w:val="en-US"/>
        </w:rPr>
        <w:t xml:space="preserve">. </w:t>
      </w:r>
      <w:r w:rsidRPr="00701FDF">
        <w:rPr>
          <w:rFonts w:ascii="Arial" w:hAnsi="Arial" w:cs="Arial"/>
          <w:lang w:val="en-GB"/>
        </w:rPr>
        <w:t>Policy Press. Bristol</w:t>
      </w:r>
      <w:r w:rsidR="00195B84" w:rsidRPr="00701FDF">
        <w:rPr>
          <w:rFonts w:ascii="Arial" w:hAnsi="Arial" w:cs="Arial"/>
          <w:lang w:val="en-GB"/>
        </w:rPr>
        <w:t>.</w:t>
      </w:r>
    </w:p>
    <w:p w14:paraId="5221FEB1" w14:textId="77777777" w:rsidR="002E6EF3" w:rsidRPr="00701FDF" w:rsidRDefault="002E6EF3" w:rsidP="002E6EF3">
      <w:pPr>
        <w:spacing w:line="300" w:lineRule="atLeast"/>
        <w:rPr>
          <w:rFonts w:ascii="Arial" w:eastAsia="Times New Roman" w:hAnsi="Arial" w:cs="Arial"/>
          <w:color w:val="000000"/>
          <w:lang w:val="en-US" w:eastAsia="nl-NL"/>
        </w:rPr>
      </w:pPr>
    </w:p>
    <w:p w14:paraId="3F12DFD7" w14:textId="191DAA6D" w:rsidR="002E6EF3" w:rsidRPr="00701FDF" w:rsidRDefault="002E6EF3" w:rsidP="002E6EF3">
      <w:pPr>
        <w:spacing w:line="300" w:lineRule="atLeast"/>
        <w:rPr>
          <w:rFonts w:ascii="Arial" w:eastAsia="Times New Roman" w:hAnsi="Arial" w:cs="Arial"/>
          <w:color w:val="000000"/>
          <w:lang w:val="en-US" w:eastAsia="nl-NL"/>
        </w:rPr>
      </w:pPr>
      <w:r w:rsidRPr="00701FDF">
        <w:rPr>
          <w:rFonts w:ascii="Arial" w:eastAsia="Times New Roman" w:hAnsi="Arial" w:cs="Arial"/>
          <w:color w:val="000000"/>
          <w:lang w:val="en-US" w:eastAsia="nl-NL"/>
        </w:rPr>
        <w:t>Social Exclusion Unit, 2003, Making the Connections: Final Report on Transport and Social Exclusion</w:t>
      </w:r>
      <w:r w:rsidR="00195B84" w:rsidRPr="00701FDF">
        <w:rPr>
          <w:rFonts w:ascii="Arial" w:eastAsia="Times New Roman" w:hAnsi="Arial" w:cs="Arial"/>
          <w:color w:val="000000"/>
          <w:lang w:val="en-US" w:eastAsia="nl-NL"/>
        </w:rPr>
        <w:t>.</w:t>
      </w:r>
    </w:p>
    <w:p w14:paraId="73F289CF" w14:textId="77777777" w:rsidR="002E6EF3" w:rsidRPr="00701FDF" w:rsidRDefault="002E6EF3" w:rsidP="00734E80">
      <w:pPr>
        <w:spacing w:line="300" w:lineRule="atLeast"/>
        <w:rPr>
          <w:rFonts w:ascii="Arial" w:eastAsia="Times New Roman" w:hAnsi="Arial" w:cs="Arial"/>
          <w:color w:val="000000"/>
          <w:lang w:val="en-US" w:eastAsia="nl-NL"/>
        </w:rPr>
      </w:pPr>
    </w:p>
    <w:p w14:paraId="0E126B07" w14:textId="2188D344" w:rsidR="009F2C1E" w:rsidRPr="00701FDF" w:rsidRDefault="009F2C1E" w:rsidP="00734E80">
      <w:pPr>
        <w:spacing w:line="300" w:lineRule="atLeast"/>
        <w:rPr>
          <w:rFonts w:ascii="Arial" w:eastAsia="Times New Roman" w:hAnsi="Arial" w:cs="Arial"/>
          <w:color w:val="000000"/>
          <w:lang w:val="en-GB" w:eastAsia="nl-NL"/>
        </w:rPr>
      </w:pPr>
      <w:r w:rsidRPr="00701FDF">
        <w:rPr>
          <w:rFonts w:ascii="Arial" w:eastAsia="Times New Roman" w:hAnsi="Arial" w:cs="Arial"/>
          <w:color w:val="000000"/>
          <w:lang w:eastAsia="nl-NL"/>
        </w:rPr>
        <w:t>Stichting Wetenschappelijk Onderzoek Verkeersveiligheid</w:t>
      </w:r>
      <w:r w:rsidR="00A745C2" w:rsidRPr="00701FDF">
        <w:rPr>
          <w:rFonts w:ascii="Arial" w:eastAsia="Times New Roman" w:hAnsi="Arial" w:cs="Arial"/>
          <w:color w:val="000000"/>
          <w:lang w:eastAsia="nl-NL"/>
        </w:rPr>
        <w:t xml:space="preserve"> (SWOV)</w:t>
      </w:r>
      <w:r w:rsidRPr="00701FDF">
        <w:rPr>
          <w:rFonts w:ascii="Arial" w:eastAsia="Times New Roman" w:hAnsi="Arial" w:cs="Arial"/>
          <w:color w:val="000000"/>
          <w:lang w:eastAsia="nl-NL"/>
        </w:rPr>
        <w:t xml:space="preserve"> (2017), </w:t>
      </w:r>
      <w:proofErr w:type="spellStart"/>
      <w:r w:rsidRPr="00701FDF">
        <w:rPr>
          <w:rFonts w:ascii="Arial" w:eastAsia="Times New Roman" w:hAnsi="Arial" w:cs="Arial"/>
          <w:color w:val="000000"/>
          <w:lang w:eastAsia="nl-NL"/>
        </w:rPr>
        <w:t>Factsheet</w:t>
      </w:r>
      <w:proofErr w:type="spellEnd"/>
      <w:r w:rsidRPr="00701FDF">
        <w:rPr>
          <w:rFonts w:ascii="Arial" w:eastAsia="Times New Roman" w:hAnsi="Arial" w:cs="Arial"/>
          <w:color w:val="000000"/>
          <w:lang w:eastAsia="nl-NL"/>
        </w:rPr>
        <w:t>: Kosten van verkeersongevallen</w:t>
      </w:r>
      <w:r w:rsidR="00195B84" w:rsidRPr="00701FDF">
        <w:rPr>
          <w:rFonts w:ascii="Arial" w:eastAsia="Times New Roman" w:hAnsi="Arial" w:cs="Arial"/>
          <w:color w:val="000000"/>
          <w:lang w:eastAsia="nl-NL"/>
        </w:rPr>
        <w:t>.</w:t>
      </w:r>
      <w:r w:rsidR="00734E80" w:rsidRPr="00701FDF">
        <w:rPr>
          <w:rFonts w:ascii="Arial" w:eastAsia="Times New Roman" w:hAnsi="Arial" w:cs="Arial"/>
          <w:color w:val="000000"/>
          <w:lang w:eastAsia="nl-NL"/>
        </w:rPr>
        <w:t xml:space="preserve"> </w:t>
      </w:r>
      <w:r w:rsidR="00734E80" w:rsidRPr="00701FDF">
        <w:rPr>
          <w:rFonts w:ascii="Arial" w:eastAsia="Times New Roman" w:hAnsi="Arial" w:cs="Arial"/>
          <w:color w:val="000000"/>
          <w:lang w:val="en-GB" w:eastAsia="nl-NL"/>
        </w:rPr>
        <w:t>(in Dutch)</w:t>
      </w:r>
    </w:p>
    <w:p w14:paraId="542AF35A" w14:textId="77777777" w:rsidR="002E6EF3" w:rsidRPr="00701FDF" w:rsidRDefault="002E6EF3" w:rsidP="00734E80">
      <w:pPr>
        <w:spacing w:line="300" w:lineRule="atLeast"/>
        <w:rPr>
          <w:rFonts w:ascii="Arial" w:hAnsi="Arial" w:cs="Arial"/>
          <w:lang w:val="en-GB"/>
        </w:rPr>
      </w:pPr>
    </w:p>
    <w:p w14:paraId="73A0A246" w14:textId="0749E2BE" w:rsidR="009F2C1E" w:rsidRPr="00701FDF" w:rsidRDefault="009F2C1E" w:rsidP="00734E80">
      <w:pPr>
        <w:spacing w:line="300" w:lineRule="atLeast"/>
        <w:rPr>
          <w:rFonts w:ascii="Arial" w:hAnsi="Arial" w:cs="Arial"/>
          <w:lang w:val="en-US"/>
        </w:rPr>
      </w:pPr>
      <w:r w:rsidRPr="00701FDF">
        <w:rPr>
          <w:rFonts w:ascii="Arial" w:hAnsi="Arial" w:cs="Arial"/>
          <w:lang w:val="en-US"/>
        </w:rPr>
        <w:t>Thomas W. Sanche</w:t>
      </w:r>
      <w:r w:rsidR="00677875" w:rsidRPr="00701FDF">
        <w:rPr>
          <w:rFonts w:ascii="Arial" w:hAnsi="Arial" w:cs="Arial"/>
          <w:lang w:val="en-US"/>
        </w:rPr>
        <w:t xml:space="preserve">z, </w:t>
      </w:r>
      <w:r w:rsidRPr="00701FDF">
        <w:rPr>
          <w:rFonts w:ascii="Arial" w:hAnsi="Arial" w:cs="Arial"/>
          <w:lang w:val="en-US"/>
        </w:rPr>
        <w:t xml:space="preserve">1999, “The Connection Between Public Transit and Employment,” </w:t>
      </w:r>
      <w:r w:rsidRPr="00701FDF">
        <w:rPr>
          <w:rFonts w:ascii="Arial" w:hAnsi="Arial" w:cs="Arial"/>
          <w:i/>
          <w:lang w:val="en-US"/>
        </w:rPr>
        <w:t>Journal of the American Planning Association</w:t>
      </w:r>
      <w:r w:rsidRPr="00701FDF">
        <w:rPr>
          <w:rFonts w:ascii="Arial" w:hAnsi="Arial" w:cs="Arial"/>
          <w:lang w:val="en-US"/>
        </w:rPr>
        <w:t>, Vol. 65, No. 3, Summer, pp. 284-296.</w:t>
      </w:r>
    </w:p>
    <w:p w14:paraId="63F0CBDA" w14:textId="77777777" w:rsidR="009F2C1E" w:rsidRPr="00701FDF" w:rsidRDefault="009F2C1E" w:rsidP="00734E80">
      <w:pPr>
        <w:autoSpaceDE w:val="0"/>
        <w:autoSpaceDN w:val="0"/>
        <w:adjustRightInd w:val="0"/>
        <w:spacing w:line="300" w:lineRule="atLeast"/>
        <w:rPr>
          <w:rFonts w:ascii="Arial" w:hAnsi="Arial" w:cs="Arial"/>
          <w:color w:val="000000"/>
          <w:lang w:val="en-US"/>
        </w:rPr>
      </w:pPr>
    </w:p>
    <w:p w14:paraId="747E5EDC" w14:textId="7742FC23" w:rsidR="009F2C1E" w:rsidRPr="00701FDF" w:rsidRDefault="009F2C1E" w:rsidP="00734E80">
      <w:pPr>
        <w:autoSpaceDE w:val="0"/>
        <w:autoSpaceDN w:val="0"/>
        <w:adjustRightInd w:val="0"/>
        <w:spacing w:line="300" w:lineRule="atLeast"/>
        <w:rPr>
          <w:rFonts w:ascii="Arial" w:hAnsi="Arial" w:cs="Arial"/>
          <w:color w:val="000000"/>
          <w:lang w:val="en-US"/>
        </w:rPr>
      </w:pPr>
      <w:r w:rsidRPr="00701FDF">
        <w:rPr>
          <w:rFonts w:ascii="Arial" w:hAnsi="Arial" w:cs="Arial"/>
          <w:color w:val="000000"/>
          <w:lang w:val="en-US"/>
        </w:rPr>
        <w:t>Todd Davis and Monica Hale</w:t>
      </w:r>
      <w:r w:rsidR="00677875" w:rsidRPr="00701FDF">
        <w:rPr>
          <w:rFonts w:ascii="Arial" w:hAnsi="Arial" w:cs="Arial"/>
          <w:color w:val="000000"/>
          <w:lang w:val="en-US"/>
        </w:rPr>
        <w:t xml:space="preserve">, </w:t>
      </w:r>
      <w:r w:rsidRPr="00701FDF">
        <w:rPr>
          <w:rFonts w:ascii="Arial" w:hAnsi="Arial" w:cs="Arial"/>
          <w:color w:val="000000"/>
          <w:lang w:val="en-US"/>
        </w:rPr>
        <w:t xml:space="preserve">2007, </w:t>
      </w:r>
      <w:r w:rsidRPr="00701FDF">
        <w:rPr>
          <w:rFonts w:ascii="Arial" w:hAnsi="Arial" w:cs="Arial"/>
          <w:i/>
          <w:iCs/>
          <w:color w:val="000000"/>
          <w:lang w:val="en-US"/>
        </w:rPr>
        <w:t>Public Transportation's Contribution to Greenhouse Gas Reduction</w:t>
      </w:r>
      <w:r w:rsidRPr="00701FDF">
        <w:rPr>
          <w:rFonts w:ascii="Arial" w:hAnsi="Arial" w:cs="Arial"/>
          <w:color w:val="000000"/>
          <w:lang w:val="en-US"/>
        </w:rPr>
        <w:t xml:space="preserve">, American Public Transportation Association </w:t>
      </w:r>
    </w:p>
    <w:p w14:paraId="27C94BD4" w14:textId="77777777" w:rsidR="009F2C1E" w:rsidRPr="00701FDF" w:rsidRDefault="009F2C1E" w:rsidP="00734E80">
      <w:pPr>
        <w:autoSpaceDE w:val="0"/>
        <w:autoSpaceDN w:val="0"/>
        <w:adjustRightInd w:val="0"/>
        <w:spacing w:line="300" w:lineRule="atLeast"/>
        <w:rPr>
          <w:rFonts w:ascii="Arial" w:hAnsi="Arial" w:cs="Arial"/>
          <w:color w:val="000000"/>
          <w:lang w:val="en-US"/>
        </w:rPr>
      </w:pPr>
    </w:p>
    <w:p w14:paraId="2F0A1715" w14:textId="3F4CC647" w:rsidR="009F2C1E" w:rsidRPr="00701FDF" w:rsidRDefault="009F2C1E" w:rsidP="00734E80">
      <w:pPr>
        <w:autoSpaceDE w:val="0"/>
        <w:autoSpaceDN w:val="0"/>
        <w:adjustRightInd w:val="0"/>
        <w:spacing w:line="300" w:lineRule="atLeast"/>
        <w:rPr>
          <w:rFonts w:ascii="Arial" w:hAnsi="Arial" w:cs="Arial"/>
          <w:lang w:val="en-GB"/>
        </w:rPr>
      </w:pPr>
      <w:r w:rsidRPr="00701FDF">
        <w:rPr>
          <w:rFonts w:ascii="Arial" w:hAnsi="Arial" w:cs="Arial"/>
          <w:color w:val="000000"/>
          <w:lang w:val="en-US"/>
        </w:rPr>
        <w:t xml:space="preserve">Ugo </w:t>
      </w:r>
      <w:proofErr w:type="spellStart"/>
      <w:r w:rsidRPr="00701FDF">
        <w:rPr>
          <w:rFonts w:ascii="Arial" w:hAnsi="Arial" w:cs="Arial"/>
          <w:color w:val="000000"/>
          <w:lang w:val="en-US"/>
        </w:rPr>
        <w:t>Lachapelle</w:t>
      </w:r>
      <w:proofErr w:type="spellEnd"/>
      <w:r w:rsidRPr="00701FDF">
        <w:rPr>
          <w:rFonts w:ascii="Arial" w:hAnsi="Arial" w:cs="Arial"/>
          <w:color w:val="000000"/>
          <w:lang w:val="en-US"/>
        </w:rPr>
        <w:t>, et al.</w:t>
      </w:r>
      <w:r w:rsidR="00677875" w:rsidRPr="00701FDF">
        <w:rPr>
          <w:rFonts w:ascii="Arial" w:hAnsi="Arial" w:cs="Arial"/>
          <w:color w:val="000000"/>
          <w:lang w:val="en-US"/>
        </w:rPr>
        <w:t xml:space="preserve">, </w:t>
      </w:r>
      <w:r w:rsidRPr="00701FDF">
        <w:rPr>
          <w:rFonts w:ascii="Arial" w:hAnsi="Arial" w:cs="Arial"/>
          <w:color w:val="000000"/>
          <w:lang w:val="en-US"/>
        </w:rPr>
        <w:t xml:space="preserve">2011, “Commuting by Public Transit and Physical Activity: Where You Live, Where You Work, and How You Get There,” </w:t>
      </w:r>
      <w:r w:rsidRPr="00701FDF">
        <w:rPr>
          <w:rFonts w:ascii="Arial" w:hAnsi="Arial" w:cs="Arial"/>
          <w:i/>
          <w:iCs/>
          <w:color w:val="000000"/>
          <w:lang w:val="en-US"/>
        </w:rPr>
        <w:t>Journal of Physical Activity and Health</w:t>
      </w:r>
      <w:r w:rsidRPr="00701FDF">
        <w:rPr>
          <w:rFonts w:ascii="Arial" w:hAnsi="Arial" w:cs="Arial"/>
          <w:color w:val="000000"/>
          <w:lang w:val="en-US"/>
        </w:rPr>
        <w:t xml:space="preserve">, Vol. 8, Supplement 1, pp. </w:t>
      </w:r>
      <w:r w:rsidRPr="00701FDF">
        <w:rPr>
          <w:rFonts w:ascii="Arial" w:hAnsi="Arial" w:cs="Arial"/>
          <w:color w:val="000000"/>
          <w:lang w:val="en-GB"/>
        </w:rPr>
        <w:t xml:space="preserve">S72-S82. </w:t>
      </w:r>
    </w:p>
    <w:p w14:paraId="591A1682" w14:textId="77777777" w:rsidR="00DD351B" w:rsidRPr="00701FDF" w:rsidRDefault="00DD351B" w:rsidP="00DD351B">
      <w:pPr>
        <w:pStyle w:val="Normaalweb"/>
        <w:shd w:val="clear" w:color="auto" w:fill="FFFFFF"/>
        <w:spacing w:before="0" w:beforeAutospacing="0" w:after="0" w:line="300" w:lineRule="atLeast"/>
        <w:rPr>
          <w:rFonts w:ascii="Arial" w:hAnsi="Arial" w:cs="Arial"/>
          <w:color w:val="000000"/>
          <w:lang w:val="en-GB"/>
        </w:rPr>
      </w:pPr>
    </w:p>
    <w:p w14:paraId="2C908E38" w14:textId="41B46866" w:rsidR="003E7415" w:rsidRPr="00701FDF" w:rsidRDefault="003E7415" w:rsidP="003E7415">
      <w:pPr>
        <w:ind w:right="284"/>
        <w:rPr>
          <w:rFonts w:ascii="Arial" w:hAnsi="Arial" w:cs="Arial"/>
          <w:lang w:val="en-GB"/>
        </w:rPr>
      </w:pPr>
      <w:r w:rsidRPr="00701FDF">
        <w:rPr>
          <w:rFonts w:ascii="Arial" w:hAnsi="Arial" w:cs="Arial"/>
          <w:lang w:val="en-GB"/>
        </w:rPr>
        <w:t xml:space="preserve">Van der </w:t>
      </w:r>
      <w:proofErr w:type="spellStart"/>
      <w:r w:rsidRPr="00701FDF">
        <w:rPr>
          <w:rFonts w:ascii="Arial" w:hAnsi="Arial" w:cs="Arial"/>
          <w:lang w:val="en-GB"/>
        </w:rPr>
        <w:t>Bijl</w:t>
      </w:r>
      <w:proofErr w:type="spellEnd"/>
      <w:r w:rsidRPr="00701FDF">
        <w:rPr>
          <w:rFonts w:ascii="Arial" w:hAnsi="Arial" w:cs="Arial"/>
          <w:lang w:val="en-GB"/>
        </w:rPr>
        <w:t xml:space="preserve">, R.A.J. (2006), Portland: urban planning by streetcar, </w:t>
      </w:r>
      <w:r w:rsidRPr="00701FDF">
        <w:rPr>
          <w:rFonts w:ascii="Arial" w:hAnsi="Arial" w:cs="Arial"/>
          <w:i/>
          <w:lang w:val="en-GB"/>
        </w:rPr>
        <w:t>Scape 2</w:t>
      </w:r>
      <w:r w:rsidRPr="00701FDF">
        <w:rPr>
          <w:rFonts w:ascii="Arial" w:hAnsi="Arial" w:cs="Arial"/>
          <w:lang w:val="en-GB"/>
        </w:rPr>
        <w:t xml:space="preserve">, pp. 8-81.  </w:t>
      </w:r>
    </w:p>
    <w:p w14:paraId="4B5FE785" w14:textId="77777777" w:rsidR="003E7415" w:rsidRPr="00701FDF" w:rsidRDefault="003E7415" w:rsidP="00DD351B">
      <w:pPr>
        <w:pStyle w:val="Normaalweb"/>
        <w:shd w:val="clear" w:color="auto" w:fill="FFFFFF"/>
        <w:spacing w:before="0" w:beforeAutospacing="0" w:after="0" w:line="300" w:lineRule="atLeast"/>
        <w:rPr>
          <w:rFonts w:ascii="Arial" w:hAnsi="Arial" w:cs="Arial"/>
          <w:color w:val="000000"/>
          <w:lang w:val="en-GB"/>
        </w:rPr>
      </w:pPr>
    </w:p>
    <w:p w14:paraId="29350F30" w14:textId="450EC69F" w:rsidR="003E7415" w:rsidRPr="00701FDF" w:rsidRDefault="00F00147" w:rsidP="003E7415">
      <w:pPr>
        <w:pStyle w:val="Geenafstand"/>
        <w:spacing w:line="276" w:lineRule="auto"/>
        <w:ind w:right="284"/>
        <w:rPr>
          <w:rFonts w:ascii="Arial" w:eastAsiaTheme="minorEastAsia" w:hAnsi="Arial" w:cs="Arial"/>
          <w:sz w:val="24"/>
          <w:szCs w:val="24"/>
        </w:rPr>
      </w:pPr>
      <w:r w:rsidRPr="00701FDF">
        <w:rPr>
          <w:rFonts w:ascii="Arial" w:eastAsiaTheme="minorEastAsia" w:hAnsi="Arial" w:cs="Arial"/>
          <w:sz w:val="24"/>
          <w:szCs w:val="24"/>
        </w:rPr>
        <w:t xml:space="preserve">Van der </w:t>
      </w:r>
      <w:proofErr w:type="spellStart"/>
      <w:r w:rsidRPr="00701FDF">
        <w:rPr>
          <w:rFonts w:ascii="Arial" w:eastAsiaTheme="minorEastAsia" w:hAnsi="Arial" w:cs="Arial"/>
          <w:sz w:val="24"/>
          <w:szCs w:val="24"/>
        </w:rPr>
        <w:t>Bijl</w:t>
      </w:r>
      <w:proofErr w:type="spellEnd"/>
      <w:r w:rsidRPr="00701FDF">
        <w:rPr>
          <w:rFonts w:ascii="Arial" w:eastAsiaTheme="minorEastAsia" w:hAnsi="Arial" w:cs="Arial"/>
          <w:sz w:val="24"/>
          <w:szCs w:val="24"/>
        </w:rPr>
        <w:t xml:space="preserve">, R.A.J. et al., </w:t>
      </w:r>
      <w:r w:rsidR="003E7415" w:rsidRPr="00701FDF">
        <w:rPr>
          <w:rFonts w:ascii="Arial" w:eastAsiaTheme="minorEastAsia" w:hAnsi="Arial" w:cs="Arial"/>
          <w:sz w:val="24"/>
          <w:szCs w:val="24"/>
        </w:rPr>
        <w:t xml:space="preserve">2005, Development of principles and strategies for introducing High Quality Public Transport in medium sized cities and regions (HITRANS). Best practice guides 1-5. </w:t>
      </w:r>
      <w:proofErr w:type="spellStart"/>
      <w:r w:rsidR="003E7415" w:rsidRPr="00701FDF">
        <w:rPr>
          <w:rFonts w:ascii="Arial" w:eastAsiaTheme="minorEastAsia" w:hAnsi="Arial" w:cs="Arial"/>
          <w:sz w:val="24"/>
          <w:szCs w:val="24"/>
        </w:rPr>
        <w:t>HiTrans</w:t>
      </w:r>
      <w:proofErr w:type="spellEnd"/>
      <w:r w:rsidR="003E7415" w:rsidRPr="00701FDF">
        <w:rPr>
          <w:rFonts w:ascii="Arial" w:eastAsiaTheme="minorEastAsia" w:hAnsi="Arial" w:cs="Arial"/>
          <w:sz w:val="24"/>
          <w:szCs w:val="24"/>
        </w:rPr>
        <w:t>, Stavanger, Norway.</w:t>
      </w:r>
    </w:p>
    <w:p w14:paraId="21790662" w14:textId="77777777" w:rsidR="003F5864" w:rsidRPr="00701FDF" w:rsidRDefault="003F5864" w:rsidP="00DD351B">
      <w:pPr>
        <w:pStyle w:val="Normaalweb"/>
        <w:shd w:val="clear" w:color="auto" w:fill="FFFFFF"/>
        <w:spacing w:before="0" w:beforeAutospacing="0" w:after="0" w:line="300" w:lineRule="atLeast"/>
        <w:rPr>
          <w:rFonts w:ascii="Arial" w:hAnsi="Arial" w:cs="Arial"/>
          <w:color w:val="000000"/>
          <w:lang w:val="en-GB"/>
        </w:rPr>
      </w:pPr>
    </w:p>
    <w:p w14:paraId="145FAD4D" w14:textId="4BBAD58E" w:rsidR="00DD351B" w:rsidRPr="00701FDF" w:rsidRDefault="00DD351B" w:rsidP="00DD351B">
      <w:pPr>
        <w:pStyle w:val="Normaalweb"/>
        <w:shd w:val="clear" w:color="auto" w:fill="FFFFFF"/>
        <w:spacing w:before="0" w:beforeAutospacing="0" w:after="0" w:line="300" w:lineRule="atLeast"/>
        <w:rPr>
          <w:rFonts w:ascii="Arial" w:eastAsiaTheme="minorEastAsia" w:hAnsi="Arial" w:cs="Arial"/>
          <w:lang w:val="en-US" w:eastAsia="en-US"/>
        </w:rPr>
      </w:pPr>
      <w:r w:rsidRPr="00701FDF">
        <w:rPr>
          <w:rFonts w:ascii="Arial" w:eastAsiaTheme="minorEastAsia" w:hAnsi="Arial" w:cs="Arial"/>
          <w:lang w:val="en-US" w:eastAsia="en-US"/>
        </w:rPr>
        <w:t xml:space="preserve">Van der </w:t>
      </w:r>
      <w:proofErr w:type="spellStart"/>
      <w:r w:rsidRPr="00701FDF">
        <w:rPr>
          <w:rFonts w:ascii="Arial" w:eastAsiaTheme="minorEastAsia" w:hAnsi="Arial" w:cs="Arial"/>
          <w:lang w:val="en-US" w:eastAsia="en-US"/>
        </w:rPr>
        <w:t>Bijl</w:t>
      </w:r>
      <w:proofErr w:type="spellEnd"/>
      <w:r w:rsidRPr="00701FDF">
        <w:rPr>
          <w:rFonts w:ascii="Arial" w:eastAsiaTheme="minorEastAsia" w:hAnsi="Arial" w:cs="Arial"/>
          <w:lang w:val="en-US" w:eastAsia="en-US"/>
        </w:rPr>
        <w:t>, R., N. van Oort</w:t>
      </w:r>
      <w:r w:rsidR="00677875" w:rsidRPr="00701FDF">
        <w:rPr>
          <w:rFonts w:ascii="Arial" w:eastAsiaTheme="minorEastAsia" w:hAnsi="Arial" w:cs="Arial"/>
          <w:lang w:val="en-US" w:eastAsia="en-US"/>
        </w:rPr>
        <w:t xml:space="preserve">, </w:t>
      </w:r>
      <w:r w:rsidRPr="00701FDF">
        <w:rPr>
          <w:rFonts w:ascii="Arial" w:eastAsiaTheme="minorEastAsia" w:hAnsi="Arial" w:cs="Arial"/>
          <w:lang w:val="en-US" w:eastAsia="en-US"/>
        </w:rPr>
        <w:t xml:space="preserve">2014, </w:t>
      </w:r>
      <w:r w:rsidR="00677875" w:rsidRPr="00701FDF">
        <w:rPr>
          <w:rFonts w:ascii="Arial" w:eastAsiaTheme="minorEastAsia" w:hAnsi="Arial" w:cs="Arial"/>
          <w:lang w:val="en-US" w:eastAsia="en-US"/>
        </w:rPr>
        <w:t>Light rail explained</w:t>
      </w:r>
      <w:r w:rsidRPr="00701FDF">
        <w:rPr>
          <w:rFonts w:ascii="Arial" w:eastAsiaTheme="minorEastAsia" w:hAnsi="Arial" w:cs="Arial"/>
          <w:lang w:val="en-US" w:eastAsia="en-US"/>
        </w:rPr>
        <w:t>, EMTA report.</w:t>
      </w:r>
    </w:p>
    <w:p w14:paraId="3588121B" w14:textId="77777777" w:rsidR="00DD351B" w:rsidRPr="00701FDF" w:rsidRDefault="00DD351B" w:rsidP="00DD351B">
      <w:pPr>
        <w:pStyle w:val="Normaalweb"/>
        <w:shd w:val="clear" w:color="auto" w:fill="FFFFFF"/>
        <w:spacing w:before="0" w:beforeAutospacing="0" w:after="0" w:line="300" w:lineRule="atLeast"/>
        <w:rPr>
          <w:rFonts w:ascii="Arial" w:hAnsi="Arial" w:cs="Arial"/>
          <w:color w:val="000000"/>
          <w:lang w:val="en-GB"/>
        </w:rPr>
      </w:pPr>
    </w:p>
    <w:p w14:paraId="402B52F3" w14:textId="08DE5E4B" w:rsidR="00DD351B" w:rsidRPr="00701FDF" w:rsidRDefault="00DD351B" w:rsidP="00DD351B">
      <w:pPr>
        <w:pStyle w:val="Normaalweb"/>
        <w:shd w:val="clear" w:color="auto" w:fill="FFFFFF"/>
        <w:spacing w:before="0" w:beforeAutospacing="0" w:after="0" w:line="300" w:lineRule="atLeast"/>
        <w:rPr>
          <w:rFonts w:ascii="Arial" w:eastAsiaTheme="minorEastAsia" w:hAnsi="Arial" w:cs="Arial"/>
          <w:lang w:val="en-US" w:eastAsia="en-US"/>
        </w:rPr>
      </w:pPr>
      <w:r w:rsidRPr="00701FDF">
        <w:rPr>
          <w:rFonts w:ascii="Arial" w:eastAsiaTheme="minorEastAsia" w:hAnsi="Arial" w:cs="Arial"/>
          <w:lang w:eastAsia="en-US"/>
        </w:rPr>
        <w:t xml:space="preserve">Van der Bijl, R., B. </w:t>
      </w:r>
      <w:proofErr w:type="spellStart"/>
      <w:r w:rsidRPr="00701FDF">
        <w:rPr>
          <w:rFonts w:ascii="Arial" w:eastAsiaTheme="minorEastAsia" w:hAnsi="Arial" w:cs="Arial"/>
          <w:lang w:eastAsia="en-US"/>
        </w:rPr>
        <w:t>Bukman</w:t>
      </w:r>
      <w:proofErr w:type="spellEnd"/>
      <w:r w:rsidRPr="00701FDF">
        <w:rPr>
          <w:rFonts w:ascii="Arial" w:eastAsiaTheme="minorEastAsia" w:hAnsi="Arial" w:cs="Arial"/>
          <w:lang w:eastAsia="en-US"/>
        </w:rPr>
        <w:t>, N. van Oort</w:t>
      </w:r>
      <w:r w:rsidR="00677875" w:rsidRPr="00701FDF">
        <w:rPr>
          <w:rFonts w:ascii="Arial" w:eastAsiaTheme="minorEastAsia" w:hAnsi="Arial" w:cs="Arial"/>
          <w:lang w:eastAsia="en-US"/>
        </w:rPr>
        <w:t xml:space="preserve">, </w:t>
      </w:r>
      <w:r w:rsidRPr="00701FDF">
        <w:rPr>
          <w:rFonts w:ascii="Arial" w:eastAsiaTheme="minorEastAsia" w:hAnsi="Arial" w:cs="Arial"/>
          <w:lang w:eastAsia="en-US"/>
        </w:rPr>
        <w:t xml:space="preserve">2015, </w:t>
      </w:r>
      <w:r w:rsidR="00677875" w:rsidRPr="00701FDF">
        <w:rPr>
          <w:rFonts w:ascii="Arial" w:eastAsiaTheme="minorEastAsia" w:hAnsi="Arial" w:cs="Arial"/>
          <w:lang w:eastAsia="en-US"/>
        </w:rPr>
        <w:t>Investeren in de stad: lessen uit 47 light rail projecten</w:t>
      </w:r>
      <w:r w:rsidRPr="00701FDF">
        <w:rPr>
          <w:rFonts w:ascii="Arial" w:eastAsiaTheme="minorEastAsia" w:hAnsi="Arial" w:cs="Arial"/>
          <w:lang w:eastAsia="en-US"/>
        </w:rPr>
        <w:t xml:space="preserve">, </w:t>
      </w:r>
      <w:proofErr w:type="spellStart"/>
      <w:r w:rsidRPr="00701FDF">
        <w:rPr>
          <w:rFonts w:ascii="Arial" w:eastAsiaTheme="minorEastAsia" w:hAnsi="Arial" w:cs="Arial"/>
          <w:lang w:eastAsia="en-US"/>
        </w:rPr>
        <w:t>Milete</w:t>
      </w:r>
      <w:proofErr w:type="spellEnd"/>
      <w:r w:rsidRPr="00701FDF">
        <w:rPr>
          <w:rFonts w:ascii="Arial" w:eastAsiaTheme="minorEastAsia" w:hAnsi="Arial" w:cs="Arial"/>
          <w:lang w:eastAsia="en-US"/>
        </w:rPr>
        <w:t xml:space="preserve"> Media. </w:t>
      </w:r>
      <w:r w:rsidRPr="00701FDF">
        <w:rPr>
          <w:rFonts w:ascii="Arial" w:eastAsiaTheme="minorEastAsia" w:hAnsi="Arial" w:cs="Arial"/>
          <w:lang w:val="en-US" w:eastAsia="en-US"/>
        </w:rPr>
        <w:t>(In Dutch)</w:t>
      </w:r>
    </w:p>
    <w:p w14:paraId="7A41A5B3" w14:textId="77777777" w:rsidR="00F00147" w:rsidRPr="00701FDF" w:rsidRDefault="00F00147" w:rsidP="00DD351B">
      <w:pPr>
        <w:pStyle w:val="Normaalweb"/>
        <w:shd w:val="clear" w:color="auto" w:fill="FFFFFF"/>
        <w:spacing w:before="0" w:beforeAutospacing="0" w:after="0" w:line="300" w:lineRule="atLeast"/>
        <w:rPr>
          <w:rFonts w:ascii="Arial" w:eastAsiaTheme="minorEastAsia" w:hAnsi="Arial" w:cs="Arial"/>
          <w:lang w:val="en-US" w:eastAsia="en-US"/>
        </w:rPr>
      </w:pPr>
    </w:p>
    <w:p w14:paraId="437EBBB0" w14:textId="3710FB63" w:rsidR="00F00147" w:rsidRPr="00701FDF" w:rsidRDefault="00F00147" w:rsidP="00DD351B">
      <w:pPr>
        <w:pStyle w:val="Normaalweb"/>
        <w:shd w:val="clear" w:color="auto" w:fill="FFFFFF"/>
        <w:spacing w:before="0" w:beforeAutospacing="0" w:after="0" w:line="300" w:lineRule="atLeast"/>
        <w:rPr>
          <w:rFonts w:ascii="Arial" w:eastAsiaTheme="minorEastAsia" w:hAnsi="Arial" w:cs="Arial"/>
          <w:lang w:val="en-GB" w:eastAsia="en-US"/>
        </w:rPr>
      </w:pPr>
      <w:r w:rsidRPr="00701FDF">
        <w:rPr>
          <w:rFonts w:ascii="Arial" w:eastAsiaTheme="minorEastAsia" w:hAnsi="Arial" w:cs="Arial"/>
          <w:lang w:val="en-GB" w:eastAsia="en-US"/>
        </w:rPr>
        <w:t>Van Oort, N., 2011, Service reliability and urban public transport design, T2011/2, TRAIL PhD Thesis Series, Delft</w:t>
      </w:r>
      <w:r w:rsidR="00195B84" w:rsidRPr="00701FDF">
        <w:rPr>
          <w:rFonts w:ascii="Arial" w:eastAsiaTheme="minorEastAsia" w:hAnsi="Arial" w:cs="Arial"/>
          <w:lang w:val="en-GB" w:eastAsia="en-US"/>
        </w:rPr>
        <w:t>.</w:t>
      </w:r>
    </w:p>
    <w:p w14:paraId="706ED17D" w14:textId="77777777" w:rsidR="009F2C1E" w:rsidRPr="00701FDF" w:rsidRDefault="009F2C1E" w:rsidP="00734E80">
      <w:pPr>
        <w:spacing w:line="300" w:lineRule="atLeast"/>
        <w:jc w:val="both"/>
        <w:rPr>
          <w:rFonts w:ascii="Arial" w:hAnsi="Arial" w:cs="Arial"/>
          <w:lang w:val="en-GB"/>
        </w:rPr>
      </w:pPr>
    </w:p>
    <w:p w14:paraId="31244F88" w14:textId="339CC83A" w:rsidR="009F2C1E" w:rsidRPr="00701FDF" w:rsidRDefault="009F2C1E" w:rsidP="00734E80">
      <w:pPr>
        <w:spacing w:line="300" w:lineRule="atLeast"/>
        <w:jc w:val="both"/>
        <w:rPr>
          <w:rFonts w:ascii="Arial" w:hAnsi="Arial" w:cs="Arial"/>
          <w:lang w:val="en-GB"/>
        </w:rPr>
      </w:pPr>
      <w:r w:rsidRPr="00701FDF">
        <w:rPr>
          <w:rFonts w:ascii="Arial" w:hAnsi="Arial" w:cs="Arial"/>
          <w:lang w:val="en-GB"/>
        </w:rPr>
        <w:t>Van Oort, N.</w:t>
      </w:r>
      <w:r w:rsidR="00677875" w:rsidRPr="00701FDF">
        <w:rPr>
          <w:rFonts w:ascii="Arial" w:hAnsi="Arial" w:cs="Arial"/>
          <w:lang w:val="en-GB"/>
        </w:rPr>
        <w:t xml:space="preserve">, </w:t>
      </w:r>
      <w:r w:rsidRPr="00701FDF">
        <w:rPr>
          <w:rFonts w:ascii="Arial" w:hAnsi="Arial" w:cs="Arial"/>
          <w:lang w:val="en-GB"/>
        </w:rPr>
        <w:t>2016</w:t>
      </w:r>
      <w:r w:rsidR="00677875" w:rsidRPr="00701FDF">
        <w:rPr>
          <w:rFonts w:ascii="Arial" w:hAnsi="Arial" w:cs="Arial"/>
          <w:lang w:val="en-GB"/>
        </w:rPr>
        <w:t>,</w:t>
      </w:r>
      <w:r w:rsidRPr="00701FDF">
        <w:rPr>
          <w:rFonts w:ascii="Arial" w:hAnsi="Arial" w:cs="Arial"/>
          <w:lang w:val="en-GB"/>
        </w:rPr>
        <w:t xml:space="preserve"> </w:t>
      </w:r>
      <w:hyperlink r:id="rId8" w:history="1">
        <w:r w:rsidRPr="00701FDF">
          <w:rPr>
            <w:rFonts w:ascii="Arial" w:hAnsi="Arial" w:cs="Arial"/>
            <w:lang w:val="en-GB"/>
          </w:rPr>
          <w:t>Incorporating enhanced service reliability of public transport in cost-benefit analyses</w:t>
        </w:r>
      </w:hyperlink>
      <w:r w:rsidRPr="00701FDF">
        <w:rPr>
          <w:rFonts w:ascii="Arial" w:hAnsi="Arial" w:cs="Arial"/>
          <w:lang w:val="en-GB"/>
        </w:rPr>
        <w:t>. Public Transport, Volume 8 (1), pp. 143-160.</w:t>
      </w:r>
    </w:p>
    <w:p w14:paraId="35093DDE" w14:textId="77777777" w:rsidR="00F90D84" w:rsidRPr="00701FDF" w:rsidRDefault="00F90D84" w:rsidP="00734E80">
      <w:pPr>
        <w:spacing w:line="300" w:lineRule="atLeast"/>
        <w:rPr>
          <w:rFonts w:ascii="Arial" w:eastAsia="Times New Roman" w:hAnsi="Arial" w:cs="Arial"/>
          <w:color w:val="000000"/>
          <w:lang w:val="en-US" w:eastAsia="nl-NL"/>
        </w:rPr>
      </w:pPr>
    </w:p>
    <w:p w14:paraId="00E0718A" w14:textId="16794E63" w:rsidR="00F90D84" w:rsidRPr="00701FDF" w:rsidRDefault="00F90D84" w:rsidP="00734E80">
      <w:pPr>
        <w:pStyle w:val="Normaalweb"/>
        <w:shd w:val="clear" w:color="auto" w:fill="FFFFFF"/>
        <w:spacing w:before="0" w:beforeAutospacing="0" w:after="0" w:line="300" w:lineRule="atLeast"/>
        <w:rPr>
          <w:rFonts w:ascii="Arial" w:hAnsi="Arial" w:cs="Arial"/>
          <w:color w:val="000000"/>
          <w:lang w:val="en-US"/>
        </w:rPr>
      </w:pPr>
      <w:r w:rsidRPr="00701FDF">
        <w:rPr>
          <w:rFonts w:ascii="Arial" w:hAnsi="Arial" w:cs="Arial"/>
          <w:color w:val="000000"/>
          <w:lang w:val="en-US"/>
        </w:rPr>
        <w:t xml:space="preserve">Van Oort, N., Brands, </w:t>
      </w:r>
      <w:r w:rsidR="00677875" w:rsidRPr="00701FDF">
        <w:rPr>
          <w:rFonts w:ascii="Arial" w:hAnsi="Arial" w:cs="Arial"/>
          <w:color w:val="000000"/>
          <w:lang w:val="en-US"/>
        </w:rPr>
        <w:t xml:space="preserve">T. </w:t>
      </w:r>
      <w:r w:rsidRPr="00701FDF">
        <w:rPr>
          <w:rFonts w:ascii="Arial" w:hAnsi="Arial" w:cs="Arial"/>
          <w:color w:val="000000"/>
          <w:lang w:val="en-US"/>
        </w:rPr>
        <w:t xml:space="preserve">de </w:t>
      </w:r>
      <w:proofErr w:type="spellStart"/>
      <w:r w:rsidRPr="00701FDF">
        <w:rPr>
          <w:rFonts w:ascii="Arial" w:hAnsi="Arial" w:cs="Arial"/>
          <w:color w:val="000000"/>
          <w:lang w:val="en-US"/>
        </w:rPr>
        <w:t>Romph</w:t>
      </w:r>
      <w:proofErr w:type="spellEnd"/>
      <w:r w:rsidRPr="00701FDF">
        <w:rPr>
          <w:rFonts w:ascii="Arial" w:hAnsi="Arial" w:cs="Arial"/>
          <w:color w:val="000000"/>
          <w:lang w:val="en-US"/>
        </w:rPr>
        <w:t>,</w:t>
      </w:r>
      <w:r w:rsidR="00677875" w:rsidRPr="00701FDF">
        <w:rPr>
          <w:rFonts w:ascii="Arial" w:hAnsi="Arial" w:cs="Arial"/>
          <w:color w:val="000000"/>
          <w:lang w:val="en-US"/>
        </w:rPr>
        <w:t xml:space="preserve"> E.,</w:t>
      </w:r>
      <w:r w:rsidRPr="00701FDF">
        <w:rPr>
          <w:rFonts w:ascii="Arial" w:hAnsi="Arial" w:cs="Arial"/>
          <w:color w:val="000000"/>
          <w:lang w:val="en-US"/>
        </w:rPr>
        <w:t xml:space="preserve"> Yap</w:t>
      </w:r>
      <w:r w:rsidR="00677875" w:rsidRPr="00701FDF">
        <w:rPr>
          <w:rFonts w:ascii="Arial" w:hAnsi="Arial" w:cs="Arial"/>
          <w:color w:val="000000"/>
          <w:lang w:val="en-US"/>
        </w:rPr>
        <w:t xml:space="preserve">, M., </w:t>
      </w:r>
      <w:r w:rsidRPr="00701FDF">
        <w:rPr>
          <w:rFonts w:ascii="Arial" w:hAnsi="Arial" w:cs="Arial"/>
          <w:color w:val="000000"/>
          <w:lang w:val="en-US"/>
        </w:rPr>
        <w:t xml:space="preserve">2016, Ridership Evaluation and Prediction in Public Transport by Processing Smart Card </w:t>
      </w:r>
      <w:proofErr w:type="spellStart"/>
      <w:r w:rsidRPr="00701FDF">
        <w:rPr>
          <w:rFonts w:ascii="Arial" w:hAnsi="Arial" w:cs="Arial"/>
          <w:color w:val="000000"/>
          <w:lang w:val="en-US"/>
        </w:rPr>
        <w:t>Data:A</w:t>
      </w:r>
      <w:proofErr w:type="spellEnd"/>
      <w:r w:rsidRPr="00701FDF">
        <w:rPr>
          <w:rFonts w:ascii="Arial" w:hAnsi="Arial" w:cs="Arial"/>
          <w:color w:val="000000"/>
          <w:lang w:val="en-US"/>
        </w:rPr>
        <w:t xml:space="preserve"> Dutch Approach and Example, Chapter 11, </w:t>
      </w:r>
      <w:r w:rsidRPr="00701FDF">
        <w:rPr>
          <w:rStyle w:val="Nadruk"/>
          <w:rFonts w:ascii="Arial" w:hAnsi="Arial" w:cs="Arial"/>
          <w:color w:val="000000"/>
          <w:lang w:val="en-US"/>
        </w:rPr>
        <w:t>Public Transport Planning with Smart Card Data</w:t>
      </w:r>
      <w:r w:rsidRPr="00701FDF">
        <w:rPr>
          <w:rFonts w:ascii="Arial" w:hAnsi="Arial" w:cs="Arial"/>
          <w:lang w:val="en-US"/>
        </w:rPr>
        <w:t xml:space="preserve">, </w:t>
      </w:r>
      <w:r w:rsidRPr="00701FDF">
        <w:rPr>
          <w:rFonts w:ascii="Arial" w:hAnsi="Arial" w:cs="Arial"/>
          <w:color w:val="000000"/>
          <w:lang w:val="en-US"/>
        </w:rPr>
        <w:t xml:space="preserve">eds. </w:t>
      </w:r>
      <w:proofErr w:type="spellStart"/>
      <w:r w:rsidRPr="00701FDF">
        <w:rPr>
          <w:rFonts w:ascii="Arial" w:hAnsi="Arial" w:cs="Arial"/>
          <w:color w:val="000000"/>
          <w:lang w:val="en-US"/>
        </w:rPr>
        <w:t>Kurauchi</w:t>
      </w:r>
      <w:proofErr w:type="spellEnd"/>
      <w:r w:rsidRPr="00701FDF">
        <w:rPr>
          <w:rFonts w:ascii="Arial" w:hAnsi="Arial" w:cs="Arial"/>
          <w:color w:val="000000"/>
          <w:lang w:val="en-US"/>
        </w:rPr>
        <w:t xml:space="preserve"> F., </w:t>
      </w:r>
      <w:proofErr w:type="spellStart"/>
      <w:r w:rsidRPr="00701FDF">
        <w:rPr>
          <w:rFonts w:ascii="Arial" w:hAnsi="Arial" w:cs="Arial"/>
          <w:color w:val="000000"/>
          <w:lang w:val="en-US"/>
        </w:rPr>
        <w:t>Schmöcker</w:t>
      </w:r>
      <w:proofErr w:type="spellEnd"/>
      <w:r w:rsidRPr="00701FDF">
        <w:rPr>
          <w:rFonts w:ascii="Arial" w:hAnsi="Arial" w:cs="Arial"/>
          <w:color w:val="000000"/>
          <w:lang w:val="en-US"/>
        </w:rPr>
        <w:t>, J.D., CRC Press.</w:t>
      </w:r>
    </w:p>
    <w:p w14:paraId="07A97B28" w14:textId="77777777" w:rsidR="005F04EA" w:rsidRPr="00701FDF" w:rsidRDefault="005F04EA" w:rsidP="00F91E07">
      <w:pPr>
        <w:spacing w:line="300" w:lineRule="atLeast"/>
        <w:rPr>
          <w:rFonts w:ascii="Arial" w:hAnsi="Arial" w:cs="Arial"/>
          <w:b/>
          <w:lang w:val="en-GB"/>
        </w:rPr>
      </w:pPr>
    </w:p>
    <w:p w14:paraId="07C24B5F" w14:textId="12969CFB" w:rsidR="00DD351B" w:rsidRPr="00701FDF" w:rsidRDefault="00DD351B" w:rsidP="00DD351B">
      <w:pPr>
        <w:spacing w:line="300" w:lineRule="atLeast"/>
        <w:rPr>
          <w:rFonts w:ascii="Arial" w:eastAsia="Times New Roman" w:hAnsi="Arial" w:cs="Arial"/>
          <w:color w:val="000000"/>
          <w:lang w:val="en-US" w:eastAsia="nl-NL"/>
        </w:rPr>
      </w:pPr>
      <w:r w:rsidRPr="00701FDF">
        <w:rPr>
          <w:rFonts w:ascii="Arial" w:eastAsia="Times New Roman" w:hAnsi="Arial" w:cs="Arial"/>
          <w:color w:val="000000"/>
          <w:lang w:val="en-US" w:eastAsia="nl-NL"/>
        </w:rPr>
        <w:t xml:space="preserve">Webb, E., </w:t>
      </w:r>
      <w:proofErr w:type="spellStart"/>
      <w:r w:rsidRPr="00701FDF">
        <w:rPr>
          <w:rFonts w:ascii="Arial" w:eastAsia="Times New Roman" w:hAnsi="Arial" w:cs="Arial"/>
          <w:color w:val="000000"/>
          <w:lang w:val="en-US" w:eastAsia="nl-NL"/>
        </w:rPr>
        <w:t>Netuveli</w:t>
      </w:r>
      <w:proofErr w:type="spellEnd"/>
      <w:r w:rsidRPr="00701FDF">
        <w:rPr>
          <w:rFonts w:ascii="Arial" w:eastAsia="Times New Roman" w:hAnsi="Arial" w:cs="Arial"/>
          <w:color w:val="000000"/>
          <w:lang w:val="en-US" w:eastAsia="nl-NL"/>
        </w:rPr>
        <w:t>, G., Millett, C., 2011, Free bus passes, use of public transport among older people in England</w:t>
      </w:r>
      <w:r w:rsidR="00195B84" w:rsidRPr="00701FDF">
        <w:rPr>
          <w:rFonts w:ascii="Arial" w:eastAsia="Times New Roman" w:hAnsi="Arial" w:cs="Arial"/>
          <w:color w:val="000000"/>
          <w:lang w:val="en-US" w:eastAsia="nl-NL"/>
        </w:rPr>
        <w:t>.</w:t>
      </w:r>
    </w:p>
    <w:p w14:paraId="37C10583" w14:textId="77777777" w:rsidR="006B1223" w:rsidRPr="00701FDF" w:rsidRDefault="006B1223" w:rsidP="00F91E07">
      <w:pPr>
        <w:spacing w:line="300" w:lineRule="atLeast"/>
        <w:rPr>
          <w:rFonts w:ascii="Arial" w:hAnsi="Arial" w:cs="Arial"/>
          <w:b/>
          <w:lang w:val="en-GB"/>
        </w:rPr>
      </w:pPr>
    </w:p>
    <w:p w14:paraId="5D968742" w14:textId="52228D61" w:rsidR="006B1223" w:rsidRPr="00701FDF" w:rsidRDefault="006B1223" w:rsidP="00F91E07">
      <w:pPr>
        <w:spacing w:line="300" w:lineRule="atLeast"/>
        <w:rPr>
          <w:rFonts w:ascii="Arial" w:hAnsi="Arial" w:cs="Arial"/>
          <w:lang w:val="en-US"/>
        </w:rPr>
      </w:pPr>
      <w:r w:rsidRPr="00701FDF">
        <w:rPr>
          <w:rFonts w:ascii="Arial" w:hAnsi="Arial" w:cs="Arial"/>
          <w:lang w:val="en-US"/>
        </w:rPr>
        <w:t xml:space="preserve">Weinberger, R., 2001, Light rail proximity: benefit or detriment in the case of Santa Clara County, California? Transp. Res. Rec. 1747, </w:t>
      </w:r>
      <w:r w:rsidR="00195B84" w:rsidRPr="00701FDF">
        <w:rPr>
          <w:rFonts w:ascii="Arial" w:hAnsi="Arial" w:cs="Arial"/>
          <w:lang w:val="en-US"/>
        </w:rPr>
        <w:t>pp.</w:t>
      </w:r>
      <w:r w:rsidRPr="00701FDF">
        <w:rPr>
          <w:rFonts w:ascii="Arial" w:hAnsi="Arial" w:cs="Arial"/>
          <w:lang w:val="en-US"/>
        </w:rPr>
        <w:t>104–113</w:t>
      </w:r>
      <w:r w:rsidR="00195B84" w:rsidRPr="00701FDF">
        <w:rPr>
          <w:rFonts w:ascii="Arial" w:hAnsi="Arial" w:cs="Arial"/>
          <w:lang w:val="en-US"/>
        </w:rPr>
        <w:t>.</w:t>
      </w:r>
    </w:p>
    <w:p w14:paraId="72CFD0C1" w14:textId="77777777" w:rsidR="006B1223" w:rsidRPr="00701FDF" w:rsidRDefault="006B1223" w:rsidP="00F91E07">
      <w:pPr>
        <w:spacing w:line="300" w:lineRule="atLeast"/>
        <w:rPr>
          <w:rFonts w:ascii="Arial" w:hAnsi="Arial" w:cs="Arial"/>
          <w:lang w:val="en-US"/>
        </w:rPr>
      </w:pPr>
    </w:p>
    <w:p w14:paraId="12FE589B" w14:textId="1CDFD607" w:rsidR="00A95A64" w:rsidRPr="00701FDF" w:rsidRDefault="00D9315E" w:rsidP="00F91E07">
      <w:pPr>
        <w:spacing w:line="300" w:lineRule="atLeast"/>
        <w:rPr>
          <w:rFonts w:ascii="Arial" w:hAnsi="Arial" w:cs="Arial"/>
          <w:lang w:val="en-US"/>
        </w:rPr>
      </w:pPr>
      <w:r w:rsidRPr="00701FDF">
        <w:rPr>
          <w:rFonts w:ascii="Arial" w:hAnsi="Arial" w:cs="Arial"/>
          <w:lang w:val="en-US"/>
        </w:rPr>
        <w:t>Yi, C., 2006, The Impact of Public Transit on Employment Status: Disaggregate Analysis of Houston, Texas, Transportation Researc</w:t>
      </w:r>
      <w:r w:rsidR="00195B84" w:rsidRPr="00701FDF">
        <w:rPr>
          <w:rFonts w:ascii="Arial" w:hAnsi="Arial" w:cs="Arial"/>
          <w:lang w:val="en-US"/>
        </w:rPr>
        <w:t>h Record 1986, TRB</w:t>
      </w:r>
      <w:r w:rsidRPr="00701FDF">
        <w:rPr>
          <w:rFonts w:ascii="Arial" w:hAnsi="Arial" w:cs="Arial"/>
          <w:lang w:val="en-US"/>
        </w:rPr>
        <w:t>, pp. 137-144</w:t>
      </w:r>
      <w:r w:rsidR="00195B84" w:rsidRPr="00701FDF">
        <w:rPr>
          <w:rFonts w:ascii="Arial" w:hAnsi="Arial" w:cs="Arial"/>
          <w:lang w:val="en-US"/>
        </w:rPr>
        <w:t>.</w:t>
      </w:r>
    </w:p>
    <w:sectPr w:rsidR="00A95A64" w:rsidRPr="00701FDF" w:rsidSect="00051A33">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C1256" w14:textId="77777777" w:rsidR="00C6535C" w:rsidRDefault="00C6535C" w:rsidP="006D7BE6">
      <w:r>
        <w:separator/>
      </w:r>
    </w:p>
  </w:endnote>
  <w:endnote w:type="continuationSeparator" w:id="0">
    <w:p w14:paraId="3B20E48E" w14:textId="77777777" w:rsidR="00C6535C" w:rsidRDefault="00C6535C" w:rsidP="006D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4E063" w14:textId="3AA0B7E5" w:rsidR="00806456" w:rsidRDefault="00806456" w:rsidP="0017552C">
    <w:pPr>
      <w:pStyle w:val="Voettekst"/>
    </w:pPr>
    <w:r>
      <w:rPr>
        <w:b/>
        <w:bCs/>
        <w:i/>
        <w:iCs/>
        <w:sz w:val="22"/>
        <w:szCs w:val="22"/>
      </w:rPr>
      <w:t xml:space="preserve">© AET 2017 </w:t>
    </w:r>
    <w:proofErr w:type="spellStart"/>
    <w:r>
      <w:rPr>
        <w:b/>
        <w:bCs/>
        <w:i/>
        <w:iCs/>
        <w:sz w:val="22"/>
        <w:szCs w:val="22"/>
      </w:rPr>
      <w:t>and</w:t>
    </w:r>
    <w:proofErr w:type="spellEnd"/>
    <w:r>
      <w:rPr>
        <w:b/>
        <w:bCs/>
        <w:i/>
        <w:iCs/>
        <w:sz w:val="22"/>
        <w:szCs w:val="22"/>
      </w:rPr>
      <w:t xml:space="preserve"> </w:t>
    </w:r>
    <w:proofErr w:type="spellStart"/>
    <w:r>
      <w:rPr>
        <w:b/>
        <w:bCs/>
        <w:i/>
        <w:iCs/>
        <w:sz w:val="22"/>
        <w:szCs w:val="22"/>
      </w:rPr>
      <w:t>contributors</w:t>
    </w:r>
    <w:proofErr w:type="spellEnd"/>
  </w:p>
  <w:p w14:paraId="152B0DEF" w14:textId="77777777" w:rsidR="00806456" w:rsidRDefault="0080645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71A96" w14:textId="77777777" w:rsidR="00C6535C" w:rsidRDefault="00C6535C" w:rsidP="006D7BE6">
      <w:r>
        <w:separator/>
      </w:r>
    </w:p>
  </w:footnote>
  <w:footnote w:type="continuationSeparator" w:id="0">
    <w:p w14:paraId="6A4A9B96" w14:textId="77777777" w:rsidR="00C6535C" w:rsidRDefault="00C6535C" w:rsidP="006D7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6436" w14:textId="063A7402" w:rsidR="0017552C" w:rsidRDefault="0017552C" w:rsidP="0017552C">
    <w:pPr>
      <w:pStyle w:val="Koptekst"/>
      <w:ind w:left="3600"/>
      <w:jc w:val="right"/>
      <w:rPr>
        <w:noProof/>
        <w:lang w:eastAsia="en-GB"/>
      </w:rPr>
    </w:pPr>
    <w:r>
      <w:rPr>
        <w:noProof/>
        <w:lang w:eastAsia="nl-NL"/>
      </w:rPr>
      <w:drawing>
        <wp:anchor distT="0" distB="0" distL="114300" distR="114300" simplePos="0" relativeHeight="251659264" behindDoc="0" locked="0" layoutInCell="1" allowOverlap="1" wp14:anchorId="6111C349" wp14:editId="017DB226">
          <wp:simplePos x="0" y="0"/>
          <wp:positionH relativeFrom="column">
            <wp:posOffset>-12700</wp:posOffset>
          </wp:positionH>
          <wp:positionV relativeFrom="paragraph">
            <wp:posOffset>-193040</wp:posOffset>
          </wp:positionV>
          <wp:extent cx="694690" cy="875030"/>
          <wp:effectExtent l="0" t="0" r="0" b="127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7136"/>
                  <a:stretch>
                    <a:fillRect/>
                  </a:stretch>
                </pic:blipFill>
                <pic:spPr bwMode="auto">
                  <a:xfrm>
                    <a:off x="0" y="0"/>
                    <a:ext cx="69469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4E27FB20" wp14:editId="6ED9D19E">
          <wp:extent cx="1311275" cy="603885"/>
          <wp:effectExtent l="0" t="0" r="3175" b="5715"/>
          <wp:docPr id="3" name="Picture 2" descr="C:\Users\Sally\Documents\AET Board adviser\ETC 2017\Logos\ETC Logo 2017 FINAL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y\Documents\AET Board adviser\ETC 2017\Logos\ETC Logo 2017 FINAL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1275" cy="603885"/>
                  </a:xfrm>
                  <a:prstGeom prst="rect">
                    <a:avLst/>
                  </a:prstGeom>
                  <a:noFill/>
                  <a:ln>
                    <a:noFill/>
                  </a:ln>
                </pic:spPr>
              </pic:pic>
            </a:graphicData>
          </a:graphic>
        </wp:inline>
      </w:drawing>
    </w:r>
    <w:r>
      <w:rPr>
        <w:noProof/>
        <w:lang w:eastAsia="en-GB"/>
      </w:rPr>
      <w:t xml:space="preserve">                                                                             </w:t>
    </w:r>
  </w:p>
  <w:p w14:paraId="7DD14A06" w14:textId="77777777" w:rsidR="0017552C" w:rsidRDefault="0017552C" w:rsidP="0017552C">
    <w:pPr>
      <w:pStyle w:val="Koptekst"/>
      <w:ind w:left="3600"/>
      <w:jc w:val="right"/>
    </w:pPr>
    <w:r>
      <w:rPr>
        <w:noProof/>
        <w:lang w:eastAsia="en-GB"/>
      </w:rPr>
      <w:t xml:space="preserve">                                                                                                       </w:t>
    </w:r>
  </w:p>
  <w:p w14:paraId="0B557048" w14:textId="0AEECCFB" w:rsidR="0017552C" w:rsidRDefault="0017552C">
    <w:pPr>
      <w:pStyle w:val="Koptekst"/>
    </w:pPr>
  </w:p>
  <w:p w14:paraId="1ECF958B" w14:textId="77777777" w:rsidR="0017552C" w:rsidRDefault="0017552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34"/>
    <w:multiLevelType w:val="hybridMultilevel"/>
    <w:tmpl w:val="860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0B70"/>
    <w:multiLevelType w:val="hybridMultilevel"/>
    <w:tmpl w:val="17A6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937AD"/>
    <w:multiLevelType w:val="hybridMultilevel"/>
    <w:tmpl w:val="2578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270F5"/>
    <w:multiLevelType w:val="hybridMultilevel"/>
    <w:tmpl w:val="7A8E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C21AD"/>
    <w:multiLevelType w:val="hybridMultilevel"/>
    <w:tmpl w:val="05CA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833F4"/>
    <w:multiLevelType w:val="hybridMultilevel"/>
    <w:tmpl w:val="A178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B3D9C"/>
    <w:multiLevelType w:val="hybridMultilevel"/>
    <w:tmpl w:val="903A8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35CFC"/>
    <w:multiLevelType w:val="hybridMultilevel"/>
    <w:tmpl w:val="D2D6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E6265"/>
    <w:multiLevelType w:val="hybridMultilevel"/>
    <w:tmpl w:val="2F78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023BC"/>
    <w:multiLevelType w:val="hybridMultilevel"/>
    <w:tmpl w:val="59521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A919FE"/>
    <w:multiLevelType w:val="hybridMultilevel"/>
    <w:tmpl w:val="A8B80416"/>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1" w15:restartNumberingAfterBreak="0">
    <w:nsid w:val="3BAF6D87"/>
    <w:multiLevelType w:val="hybridMultilevel"/>
    <w:tmpl w:val="A63E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57D90"/>
    <w:multiLevelType w:val="hybridMultilevel"/>
    <w:tmpl w:val="93BA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3A1C0A"/>
    <w:multiLevelType w:val="hybridMultilevel"/>
    <w:tmpl w:val="CB12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42958"/>
    <w:multiLevelType w:val="hybridMultilevel"/>
    <w:tmpl w:val="8A18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16B98"/>
    <w:multiLevelType w:val="hybridMultilevel"/>
    <w:tmpl w:val="C8BE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132EFC"/>
    <w:multiLevelType w:val="hybridMultilevel"/>
    <w:tmpl w:val="6EE0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72F27"/>
    <w:multiLevelType w:val="hybridMultilevel"/>
    <w:tmpl w:val="CA9E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201FF"/>
    <w:multiLevelType w:val="hybridMultilevel"/>
    <w:tmpl w:val="666A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A2C15"/>
    <w:multiLevelType w:val="hybridMultilevel"/>
    <w:tmpl w:val="46D4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8E2BEA"/>
    <w:multiLevelType w:val="hybridMultilevel"/>
    <w:tmpl w:val="ED78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34881"/>
    <w:multiLevelType w:val="hybridMultilevel"/>
    <w:tmpl w:val="8D80C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82709A"/>
    <w:multiLevelType w:val="hybridMultilevel"/>
    <w:tmpl w:val="2F763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65696"/>
    <w:multiLevelType w:val="hybridMultilevel"/>
    <w:tmpl w:val="1D0A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F4FA4"/>
    <w:multiLevelType w:val="hybridMultilevel"/>
    <w:tmpl w:val="36C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E203B"/>
    <w:multiLevelType w:val="hybridMultilevel"/>
    <w:tmpl w:val="509A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60424"/>
    <w:multiLevelType w:val="hybridMultilevel"/>
    <w:tmpl w:val="6004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430E7"/>
    <w:multiLevelType w:val="hybridMultilevel"/>
    <w:tmpl w:val="8DB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6747B4"/>
    <w:multiLevelType w:val="hybridMultilevel"/>
    <w:tmpl w:val="00B8D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28"/>
  </w:num>
  <w:num w:numId="4">
    <w:abstractNumId w:val="12"/>
  </w:num>
  <w:num w:numId="5">
    <w:abstractNumId w:val="6"/>
  </w:num>
  <w:num w:numId="6">
    <w:abstractNumId w:val="21"/>
  </w:num>
  <w:num w:numId="7">
    <w:abstractNumId w:val="1"/>
  </w:num>
  <w:num w:numId="8">
    <w:abstractNumId w:val="19"/>
  </w:num>
  <w:num w:numId="9">
    <w:abstractNumId w:val="14"/>
  </w:num>
  <w:num w:numId="10">
    <w:abstractNumId w:val="26"/>
  </w:num>
  <w:num w:numId="11">
    <w:abstractNumId w:val="11"/>
  </w:num>
  <w:num w:numId="12">
    <w:abstractNumId w:val="5"/>
  </w:num>
  <w:num w:numId="13">
    <w:abstractNumId w:val="18"/>
  </w:num>
  <w:num w:numId="14">
    <w:abstractNumId w:val="16"/>
  </w:num>
  <w:num w:numId="15">
    <w:abstractNumId w:val="17"/>
  </w:num>
  <w:num w:numId="16">
    <w:abstractNumId w:val="23"/>
  </w:num>
  <w:num w:numId="17">
    <w:abstractNumId w:val="3"/>
  </w:num>
  <w:num w:numId="18">
    <w:abstractNumId w:val="7"/>
  </w:num>
  <w:num w:numId="19">
    <w:abstractNumId w:val="4"/>
  </w:num>
  <w:num w:numId="20">
    <w:abstractNumId w:val="13"/>
  </w:num>
  <w:num w:numId="21">
    <w:abstractNumId w:val="25"/>
  </w:num>
  <w:num w:numId="22">
    <w:abstractNumId w:val="2"/>
  </w:num>
  <w:num w:numId="23">
    <w:abstractNumId w:val="0"/>
  </w:num>
  <w:num w:numId="24">
    <w:abstractNumId w:val="20"/>
  </w:num>
  <w:num w:numId="25">
    <w:abstractNumId w:val="27"/>
  </w:num>
  <w:num w:numId="26">
    <w:abstractNumId w:val="15"/>
  </w:num>
  <w:num w:numId="27">
    <w:abstractNumId w:val="8"/>
  </w:num>
  <w:num w:numId="28">
    <w:abstractNumId w:val="1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A64"/>
    <w:rsid w:val="00017384"/>
    <w:rsid w:val="0003662B"/>
    <w:rsid w:val="00051A33"/>
    <w:rsid w:val="00051A7B"/>
    <w:rsid w:val="000814A7"/>
    <w:rsid w:val="000D0615"/>
    <w:rsid w:val="000D6D7C"/>
    <w:rsid w:val="000F3D96"/>
    <w:rsid w:val="00160B67"/>
    <w:rsid w:val="00162305"/>
    <w:rsid w:val="00173FF7"/>
    <w:rsid w:val="0017552C"/>
    <w:rsid w:val="00183A3A"/>
    <w:rsid w:val="00195B84"/>
    <w:rsid w:val="001A55A5"/>
    <w:rsid w:val="001C70AC"/>
    <w:rsid w:val="001C7399"/>
    <w:rsid w:val="001E115E"/>
    <w:rsid w:val="00207B3C"/>
    <w:rsid w:val="00261C71"/>
    <w:rsid w:val="0027397F"/>
    <w:rsid w:val="00273A14"/>
    <w:rsid w:val="00280AE8"/>
    <w:rsid w:val="002821C0"/>
    <w:rsid w:val="00287CD2"/>
    <w:rsid w:val="002956BD"/>
    <w:rsid w:val="0029600D"/>
    <w:rsid w:val="002A00B7"/>
    <w:rsid w:val="002B0AA2"/>
    <w:rsid w:val="002E57FC"/>
    <w:rsid w:val="002E6EF3"/>
    <w:rsid w:val="002F37B9"/>
    <w:rsid w:val="00301E1E"/>
    <w:rsid w:val="0030547D"/>
    <w:rsid w:val="00305A4D"/>
    <w:rsid w:val="00306A5A"/>
    <w:rsid w:val="00311B7B"/>
    <w:rsid w:val="00312AD1"/>
    <w:rsid w:val="00314CA1"/>
    <w:rsid w:val="003307F9"/>
    <w:rsid w:val="003318FE"/>
    <w:rsid w:val="003752BE"/>
    <w:rsid w:val="00377A9F"/>
    <w:rsid w:val="00386EFD"/>
    <w:rsid w:val="003A6DEC"/>
    <w:rsid w:val="003C5172"/>
    <w:rsid w:val="003D40FF"/>
    <w:rsid w:val="003E0D19"/>
    <w:rsid w:val="003E3463"/>
    <w:rsid w:val="003E7415"/>
    <w:rsid w:val="003F5864"/>
    <w:rsid w:val="00406D31"/>
    <w:rsid w:val="00414AAC"/>
    <w:rsid w:val="00435958"/>
    <w:rsid w:val="0044296B"/>
    <w:rsid w:val="00444C1A"/>
    <w:rsid w:val="00454DEE"/>
    <w:rsid w:val="00472165"/>
    <w:rsid w:val="00482D1D"/>
    <w:rsid w:val="004B218D"/>
    <w:rsid w:val="004F20C9"/>
    <w:rsid w:val="004F2977"/>
    <w:rsid w:val="00513622"/>
    <w:rsid w:val="00513E0D"/>
    <w:rsid w:val="005462DA"/>
    <w:rsid w:val="00562E6D"/>
    <w:rsid w:val="00564731"/>
    <w:rsid w:val="00564B86"/>
    <w:rsid w:val="00573BE4"/>
    <w:rsid w:val="005A51B3"/>
    <w:rsid w:val="005F04EA"/>
    <w:rsid w:val="00602337"/>
    <w:rsid w:val="00621163"/>
    <w:rsid w:val="00627834"/>
    <w:rsid w:val="00635663"/>
    <w:rsid w:val="00656072"/>
    <w:rsid w:val="00667A03"/>
    <w:rsid w:val="00677875"/>
    <w:rsid w:val="006872EC"/>
    <w:rsid w:val="00696760"/>
    <w:rsid w:val="006A2D67"/>
    <w:rsid w:val="006B081C"/>
    <w:rsid w:val="006B1223"/>
    <w:rsid w:val="006D7BE6"/>
    <w:rsid w:val="006F3592"/>
    <w:rsid w:val="00701FDF"/>
    <w:rsid w:val="007311A0"/>
    <w:rsid w:val="00734E80"/>
    <w:rsid w:val="0074059A"/>
    <w:rsid w:val="00740A02"/>
    <w:rsid w:val="00783DEE"/>
    <w:rsid w:val="007C1998"/>
    <w:rsid w:val="007C3BBA"/>
    <w:rsid w:val="007E5D08"/>
    <w:rsid w:val="007F3760"/>
    <w:rsid w:val="00806456"/>
    <w:rsid w:val="008502F0"/>
    <w:rsid w:val="00862DE7"/>
    <w:rsid w:val="0088072D"/>
    <w:rsid w:val="008B194E"/>
    <w:rsid w:val="008C2A7C"/>
    <w:rsid w:val="008C2C08"/>
    <w:rsid w:val="008C3A4B"/>
    <w:rsid w:val="008D03FF"/>
    <w:rsid w:val="00906348"/>
    <w:rsid w:val="00930525"/>
    <w:rsid w:val="009453B4"/>
    <w:rsid w:val="00963FCC"/>
    <w:rsid w:val="009C7284"/>
    <w:rsid w:val="009D32EC"/>
    <w:rsid w:val="009E3789"/>
    <w:rsid w:val="009F2C1E"/>
    <w:rsid w:val="00A1014C"/>
    <w:rsid w:val="00A23036"/>
    <w:rsid w:val="00A25343"/>
    <w:rsid w:val="00A336CF"/>
    <w:rsid w:val="00A3377F"/>
    <w:rsid w:val="00A745C2"/>
    <w:rsid w:val="00A95A64"/>
    <w:rsid w:val="00AB18DC"/>
    <w:rsid w:val="00AD7F56"/>
    <w:rsid w:val="00B144C3"/>
    <w:rsid w:val="00B1743E"/>
    <w:rsid w:val="00B46BF6"/>
    <w:rsid w:val="00B55F30"/>
    <w:rsid w:val="00B64C19"/>
    <w:rsid w:val="00BA154F"/>
    <w:rsid w:val="00BB62B4"/>
    <w:rsid w:val="00BC18A7"/>
    <w:rsid w:val="00BF3E76"/>
    <w:rsid w:val="00C04FC7"/>
    <w:rsid w:val="00C2184A"/>
    <w:rsid w:val="00C26732"/>
    <w:rsid w:val="00C379C5"/>
    <w:rsid w:val="00C45CE0"/>
    <w:rsid w:val="00C470E7"/>
    <w:rsid w:val="00C6535C"/>
    <w:rsid w:val="00C67681"/>
    <w:rsid w:val="00C708BE"/>
    <w:rsid w:val="00C82704"/>
    <w:rsid w:val="00C876FB"/>
    <w:rsid w:val="00C90A26"/>
    <w:rsid w:val="00CB0C80"/>
    <w:rsid w:val="00CB4FD8"/>
    <w:rsid w:val="00CB7077"/>
    <w:rsid w:val="00CC0D9B"/>
    <w:rsid w:val="00CD0AB3"/>
    <w:rsid w:val="00CF2A73"/>
    <w:rsid w:val="00D277DF"/>
    <w:rsid w:val="00D32840"/>
    <w:rsid w:val="00D423B7"/>
    <w:rsid w:val="00D4569F"/>
    <w:rsid w:val="00D64C25"/>
    <w:rsid w:val="00D77E11"/>
    <w:rsid w:val="00D92EB3"/>
    <w:rsid w:val="00D9315E"/>
    <w:rsid w:val="00DB2D5F"/>
    <w:rsid w:val="00DD351B"/>
    <w:rsid w:val="00E0193A"/>
    <w:rsid w:val="00E07333"/>
    <w:rsid w:val="00E106BA"/>
    <w:rsid w:val="00E84280"/>
    <w:rsid w:val="00EA7145"/>
    <w:rsid w:val="00ED0317"/>
    <w:rsid w:val="00EE6400"/>
    <w:rsid w:val="00EF0ACC"/>
    <w:rsid w:val="00EF1B9A"/>
    <w:rsid w:val="00F00147"/>
    <w:rsid w:val="00F34277"/>
    <w:rsid w:val="00F87231"/>
    <w:rsid w:val="00F90D84"/>
    <w:rsid w:val="00F91E07"/>
    <w:rsid w:val="00FA592B"/>
    <w:rsid w:val="00FB3F5F"/>
    <w:rsid w:val="00FE0F82"/>
    <w:rsid w:val="00FF5BE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E2A13B"/>
  <w15:docId w15:val="{9D9FA3B0-2D74-46C4-8605-5438CD33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E0F82"/>
    <w:pPr>
      <w:ind w:left="720"/>
      <w:contextualSpacing/>
    </w:pPr>
  </w:style>
  <w:style w:type="table" w:styleId="Tabelraster">
    <w:name w:val="Table Grid"/>
    <w:basedOn w:val="Standaardtabel"/>
    <w:uiPriority w:val="59"/>
    <w:rsid w:val="0074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64C19"/>
    <w:rPr>
      <w:sz w:val="18"/>
      <w:szCs w:val="18"/>
    </w:rPr>
  </w:style>
  <w:style w:type="paragraph" w:styleId="Tekstopmerking">
    <w:name w:val="annotation text"/>
    <w:basedOn w:val="Standaard"/>
    <w:link w:val="TekstopmerkingChar"/>
    <w:uiPriority w:val="99"/>
    <w:semiHidden/>
    <w:unhideWhenUsed/>
    <w:rsid w:val="00B64C19"/>
    <w:pPr>
      <w:spacing w:after="160"/>
    </w:pPr>
    <w:rPr>
      <w:rFonts w:eastAsiaTheme="minorHAnsi"/>
      <w:lang w:val="de-DE"/>
    </w:rPr>
  </w:style>
  <w:style w:type="character" w:customStyle="1" w:styleId="TekstopmerkingChar">
    <w:name w:val="Tekst opmerking Char"/>
    <w:basedOn w:val="Standaardalinea-lettertype"/>
    <w:link w:val="Tekstopmerking"/>
    <w:uiPriority w:val="99"/>
    <w:semiHidden/>
    <w:rsid w:val="00B64C19"/>
    <w:rPr>
      <w:rFonts w:eastAsiaTheme="minorHAnsi"/>
      <w:lang w:val="de-DE"/>
    </w:rPr>
  </w:style>
  <w:style w:type="paragraph" w:styleId="Ballontekst">
    <w:name w:val="Balloon Text"/>
    <w:basedOn w:val="Standaard"/>
    <w:link w:val="BallontekstChar"/>
    <w:uiPriority w:val="99"/>
    <w:semiHidden/>
    <w:unhideWhenUsed/>
    <w:rsid w:val="00B64C1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4C19"/>
    <w:rPr>
      <w:rFonts w:ascii="Lucida Grande" w:hAnsi="Lucida Grande" w:cs="Lucida Grande"/>
      <w:sz w:val="18"/>
      <w:szCs w:val="18"/>
    </w:rPr>
  </w:style>
  <w:style w:type="paragraph" w:customStyle="1" w:styleId="Default">
    <w:name w:val="Default"/>
    <w:rsid w:val="00406D31"/>
    <w:pPr>
      <w:autoSpaceDE w:val="0"/>
      <w:autoSpaceDN w:val="0"/>
      <w:adjustRightInd w:val="0"/>
    </w:pPr>
    <w:rPr>
      <w:rFonts w:ascii="Calibri" w:hAnsi="Calibri" w:cs="Calibri"/>
      <w:color w:val="000000"/>
    </w:rPr>
  </w:style>
  <w:style w:type="character" w:styleId="Hyperlink">
    <w:name w:val="Hyperlink"/>
    <w:basedOn w:val="Standaardalinea-lettertype"/>
    <w:uiPriority w:val="99"/>
    <w:unhideWhenUsed/>
    <w:rsid w:val="00564B86"/>
    <w:rPr>
      <w:color w:val="0000FF" w:themeColor="hyperlink"/>
      <w:u w:val="single"/>
    </w:rPr>
  </w:style>
  <w:style w:type="paragraph" w:styleId="Geenafstand">
    <w:name w:val="No Spacing"/>
    <w:uiPriority w:val="1"/>
    <w:qFormat/>
    <w:rsid w:val="006F3592"/>
    <w:rPr>
      <w:rFonts w:eastAsiaTheme="minorHAnsi"/>
      <w:sz w:val="22"/>
      <w:szCs w:val="22"/>
      <w:lang w:val="en-GB"/>
    </w:rPr>
  </w:style>
  <w:style w:type="paragraph" w:styleId="Koptekst">
    <w:name w:val="header"/>
    <w:basedOn w:val="Standaard"/>
    <w:link w:val="KoptekstChar"/>
    <w:uiPriority w:val="99"/>
    <w:unhideWhenUsed/>
    <w:rsid w:val="006D7BE6"/>
    <w:pPr>
      <w:tabs>
        <w:tab w:val="center" w:pos="4536"/>
        <w:tab w:val="right" w:pos="9072"/>
      </w:tabs>
    </w:pPr>
  </w:style>
  <w:style w:type="character" w:customStyle="1" w:styleId="KoptekstChar">
    <w:name w:val="Koptekst Char"/>
    <w:basedOn w:val="Standaardalinea-lettertype"/>
    <w:link w:val="Koptekst"/>
    <w:uiPriority w:val="99"/>
    <w:rsid w:val="006D7BE6"/>
  </w:style>
  <w:style w:type="paragraph" w:styleId="Voettekst">
    <w:name w:val="footer"/>
    <w:basedOn w:val="Standaard"/>
    <w:link w:val="VoettekstChar"/>
    <w:uiPriority w:val="99"/>
    <w:unhideWhenUsed/>
    <w:rsid w:val="006D7BE6"/>
    <w:pPr>
      <w:tabs>
        <w:tab w:val="center" w:pos="4536"/>
        <w:tab w:val="right" w:pos="9072"/>
      </w:tabs>
    </w:pPr>
  </w:style>
  <w:style w:type="character" w:customStyle="1" w:styleId="VoettekstChar">
    <w:name w:val="Voettekst Char"/>
    <w:basedOn w:val="Standaardalinea-lettertype"/>
    <w:link w:val="Voettekst"/>
    <w:uiPriority w:val="99"/>
    <w:rsid w:val="006D7BE6"/>
  </w:style>
  <w:style w:type="paragraph" w:styleId="Normaalweb">
    <w:name w:val="Normal (Web)"/>
    <w:basedOn w:val="Standaard"/>
    <w:uiPriority w:val="99"/>
    <w:unhideWhenUsed/>
    <w:rsid w:val="00F90D84"/>
    <w:pPr>
      <w:spacing w:before="100" w:beforeAutospacing="1" w:after="360"/>
    </w:pPr>
    <w:rPr>
      <w:rFonts w:ascii="Times New Roman" w:eastAsia="Times New Roman" w:hAnsi="Times New Roman" w:cs="Times New Roman"/>
      <w:lang w:eastAsia="nl-NL"/>
    </w:rPr>
  </w:style>
  <w:style w:type="character" w:styleId="Nadruk">
    <w:name w:val="Emphasis"/>
    <w:basedOn w:val="Standaardalinea-lettertype"/>
    <w:uiPriority w:val="20"/>
    <w:qFormat/>
    <w:rsid w:val="00F90D84"/>
    <w:rPr>
      <w:i/>
      <w:iCs/>
    </w:rPr>
  </w:style>
  <w:style w:type="paragraph" w:styleId="Onderwerpvanopmerking">
    <w:name w:val="annotation subject"/>
    <w:basedOn w:val="Tekstopmerking"/>
    <w:next w:val="Tekstopmerking"/>
    <w:link w:val="OnderwerpvanopmerkingChar"/>
    <w:uiPriority w:val="99"/>
    <w:semiHidden/>
    <w:unhideWhenUsed/>
    <w:rsid w:val="00DD351B"/>
    <w:pPr>
      <w:spacing w:after="0"/>
    </w:pPr>
    <w:rPr>
      <w:rFonts w:eastAsiaTheme="minorEastAsia"/>
      <w:b/>
      <w:bCs/>
      <w:sz w:val="20"/>
      <w:szCs w:val="20"/>
      <w:lang w:val="nl-NL"/>
    </w:rPr>
  </w:style>
  <w:style w:type="character" w:customStyle="1" w:styleId="OnderwerpvanopmerkingChar">
    <w:name w:val="Onderwerp van opmerking Char"/>
    <w:basedOn w:val="TekstopmerkingChar"/>
    <w:link w:val="Onderwerpvanopmerking"/>
    <w:uiPriority w:val="99"/>
    <w:semiHidden/>
    <w:rsid w:val="00DD351B"/>
    <w:rPr>
      <w:rFonts w:eastAsiaTheme="minorHAnsi"/>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2385">
      <w:bodyDiv w:val="1"/>
      <w:marLeft w:val="0"/>
      <w:marRight w:val="0"/>
      <w:marTop w:val="0"/>
      <w:marBottom w:val="0"/>
      <w:divBdr>
        <w:top w:val="none" w:sz="0" w:space="0" w:color="auto"/>
        <w:left w:val="none" w:sz="0" w:space="0" w:color="auto"/>
        <w:bottom w:val="none" w:sz="0" w:space="0" w:color="auto"/>
        <w:right w:val="none" w:sz="0" w:space="0" w:color="auto"/>
      </w:divBdr>
    </w:div>
    <w:div w:id="129566046">
      <w:bodyDiv w:val="1"/>
      <w:marLeft w:val="0"/>
      <w:marRight w:val="0"/>
      <w:marTop w:val="0"/>
      <w:marBottom w:val="0"/>
      <w:divBdr>
        <w:top w:val="none" w:sz="0" w:space="0" w:color="auto"/>
        <w:left w:val="none" w:sz="0" w:space="0" w:color="auto"/>
        <w:bottom w:val="none" w:sz="0" w:space="0" w:color="auto"/>
        <w:right w:val="none" w:sz="0" w:space="0" w:color="auto"/>
      </w:divBdr>
    </w:div>
    <w:div w:id="194197912">
      <w:bodyDiv w:val="1"/>
      <w:marLeft w:val="0"/>
      <w:marRight w:val="0"/>
      <w:marTop w:val="0"/>
      <w:marBottom w:val="0"/>
      <w:divBdr>
        <w:top w:val="none" w:sz="0" w:space="0" w:color="auto"/>
        <w:left w:val="none" w:sz="0" w:space="0" w:color="auto"/>
        <w:bottom w:val="none" w:sz="0" w:space="0" w:color="auto"/>
        <w:right w:val="none" w:sz="0" w:space="0" w:color="auto"/>
      </w:divBdr>
    </w:div>
    <w:div w:id="198512628">
      <w:bodyDiv w:val="1"/>
      <w:marLeft w:val="0"/>
      <w:marRight w:val="0"/>
      <w:marTop w:val="0"/>
      <w:marBottom w:val="0"/>
      <w:divBdr>
        <w:top w:val="none" w:sz="0" w:space="0" w:color="auto"/>
        <w:left w:val="none" w:sz="0" w:space="0" w:color="auto"/>
        <w:bottom w:val="none" w:sz="0" w:space="0" w:color="auto"/>
        <w:right w:val="none" w:sz="0" w:space="0" w:color="auto"/>
      </w:divBdr>
    </w:div>
    <w:div w:id="276451100">
      <w:bodyDiv w:val="1"/>
      <w:marLeft w:val="0"/>
      <w:marRight w:val="0"/>
      <w:marTop w:val="0"/>
      <w:marBottom w:val="0"/>
      <w:divBdr>
        <w:top w:val="none" w:sz="0" w:space="0" w:color="auto"/>
        <w:left w:val="none" w:sz="0" w:space="0" w:color="auto"/>
        <w:bottom w:val="none" w:sz="0" w:space="0" w:color="auto"/>
        <w:right w:val="none" w:sz="0" w:space="0" w:color="auto"/>
      </w:divBdr>
    </w:div>
    <w:div w:id="320626493">
      <w:bodyDiv w:val="1"/>
      <w:marLeft w:val="0"/>
      <w:marRight w:val="0"/>
      <w:marTop w:val="0"/>
      <w:marBottom w:val="0"/>
      <w:divBdr>
        <w:top w:val="none" w:sz="0" w:space="0" w:color="auto"/>
        <w:left w:val="none" w:sz="0" w:space="0" w:color="auto"/>
        <w:bottom w:val="none" w:sz="0" w:space="0" w:color="auto"/>
        <w:right w:val="none" w:sz="0" w:space="0" w:color="auto"/>
      </w:divBdr>
    </w:div>
    <w:div w:id="334960351">
      <w:bodyDiv w:val="1"/>
      <w:marLeft w:val="0"/>
      <w:marRight w:val="0"/>
      <w:marTop w:val="0"/>
      <w:marBottom w:val="0"/>
      <w:divBdr>
        <w:top w:val="none" w:sz="0" w:space="0" w:color="auto"/>
        <w:left w:val="none" w:sz="0" w:space="0" w:color="auto"/>
        <w:bottom w:val="none" w:sz="0" w:space="0" w:color="auto"/>
        <w:right w:val="none" w:sz="0" w:space="0" w:color="auto"/>
      </w:divBdr>
    </w:div>
    <w:div w:id="448546330">
      <w:bodyDiv w:val="1"/>
      <w:marLeft w:val="0"/>
      <w:marRight w:val="0"/>
      <w:marTop w:val="0"/>
      <w:marBottom w:val="0"/>
      <w:divBdr>
        <w:top w:val="none" w:sz="0" w:space="0" w:color="auto"/>
        <w:left w:val="none" w:sz="0" w:space="0" w:color="auto"/>
        <w:bottom w:val="none" w:sz="0" w:space="0" w:color="auto"/>
        <w:right w:val="none" w:sz="0" w:space="0" w:color="auto"/>
      </w:divBdr>
    </w:div>
    <w:div w:id="455225231">
      <w:bodyDiv w:val="1"/>
      <w:marLeft w:val="0"/>
      <w:marRight w:val="0"/>
      <w:marTop w:val="0"/>
      <w:marBottom w:val="0"/>
      <w:divBdr>
        <w:top w:val="none" w:sz="0" w:space="0" w:color="auto"/>
        <w:left w:val="none" w:sz="0" w:space="0" w:color="auto"/>
        <w:bottom w:val="none" w:sz="0" w:space="0" w:color="auto"/>
        <w:right w:val="none" w:sz="0" w:space="0" w:color="auto"/>
      </w:divBdr>
    </w:div>
    <w:div w:id="487357825">
      <w:bodyDiv w:val="1"/>
      <w:marLeft w:val="0"/>
      <w:marRight w:val="0"/>
      <w:marTop w:val="0"/>
      <w:marBottom w:val="0"/>
      <w:divBdr>
        <w:top w:val="none" w:sz="0" w:space="0" w:color="auto"/>
        <w:left w:val="none" w:sz="0" w:space="0" w:color="auto"/>
        <w:bottom w:val="none" w:sz="0" w:space="0" w:color="auto"/>
        <w:right w:val="none" w:sz="0" w:space="0" w:color="auto"/>
      </w:divBdr>
    </w:div>
    <w:div w:id="502818099">
      <w:bodyDiv w:val="1"/>
      <w:marLeft w:val="0"/>
      <w:marRight w:val="0"/>
      <w:marTop w:val="0"/>
      <w:marBottom w:val="0"/>
      <w:divBdr>
        <w:top w:val="none" w:sz="0" w:space="0" w:color="auto"/>
        <w:left w:val="none" w:sz="0" w:space="0" w:color="auto"/>
        <w:bottom w:val="none" w:sz="0" w:space="0" w:color="auto"/>
        <w:right w:val="none" w:sz="0" w:space="0" w:color="auto"/>
      </w:divBdr>
    </w:div>
    <w:div w:id="512647681">
      <w:bodyDiv w:val="1"/>
      <w:marLeft w:val="0"/>
      <w:marRight w:val="0"/>
      <w:marTop w:val="0"/>
      <w:marBottom w:val="0"/>
      <w:divBdr>
        <w:top w:val="none" w:sz="0" w:space="0" w:color="auto"/>
        <w:left w:val="none" w:sz="0" w:space="0" w:color="auto"/>
        <w:bottom w:val="none" w:sz="0" w:space="0" w:color="auto"/>
        <w:right w:val="none" w:sz="0" w:space="0" w:color="auto"/>
      </w:divBdr>
    </w:div>
    <w:div w:id="530731173">
      <w:bodyDiv w:val="1"/>
      <w:marLeft w:val="0"/>
      <w:marRight w:val="0"/>
      <w:marTop w:val="0"/>
      <w:marBottom w:val="0"/>
      <w:divBdr>
        <w:top w:val="none" w:sz="0" w:space="0" w:color="auto"/>
        <w:left w:val="none" w:sz="0" w:space="0" w:color="auto"/>
        <w:bottom w:val="none" w:sz="0" w:space="0" w:color="auto"/>
        <w:right w:val="none" w:sz="0" w:space="0" w:color="auto"/>
      </w:divBdr>
    </w:div>
    <w:div w:id="622617886">
      <w:bodyDiv w:val="1"/>
      <w:marLeft w:val="0"/>
      <w:marRight w:val="0"/>
      <w:marTop w:val="0"/>
      <w:marBottom w:val="0"/>
      <w:divBdr>
        <w:top w:val="none" w:sz="0" w:space="0" w:color="auto"/>
        <w:left w:val="none" w:sz="0" w:space="0" w:color="auto"/>
        <w:bottom w:val="none" w:sz="0" w:space="0" w:color="auto"/>
        <w:right w:val="none" w:sz="0" w:space="0" w:color="auto"/>
      </w:divBdr>
    </w:div>
    <w:div w:id="664094513">
      <w:bodyDiv w:val="1"/>
      <w:marLeft w:val="0"/>
      <w:marRight w:val="0"/>
      <w:marTop w:val="0"/>
      <w:marBottom w:val="0"/>
      <w:divBdr>
        <w:top w:val="none" w:sz="0" w:space="0" w:color="auto"/>
        <w:left w:val="none" w:sz="0" w:space="0" w:color="auto"/>
        <w:bottom w:val="none" w:sz="0" w:space="0" w:color="auto"/>
        <w:right w:val="none" w:sz="0" w:space="0" w:color="auto"/>
      </w:divBdr>
    </w:div>
    <w:div w:id="691881601">
      <w:bodyDiv w:val="1"/>
      <w:marLeft w:val="0"/>
      <w:marRight w:val="0"/>
      <w:marTop w:val="0"/>
      <w:marBottom w:val="0"/>
      <w:divBdr>
        <w:top w:val="none" w:sz="0" w:space="0" w:color="auto"/>
        <w:left w:val="none" w:sz="0" w:space="0" w:color="auto"/>
        <w:bottom w:val="none" w:sz="0" w:space="0" w:color="auto"/>
        <w:right w:val="none" w:sz="0" w:space="0" w:color="auto"/>
      </w:divBdr>
    </w:div>
    <w:div w:id="698748269">
      <w:bodyDiv w:val="1"/>
      <w:marLeft w:val="0"/>
      <w:marRight w:val="0"/>
      <w:marTop w:val="0"/>
      <w:marBottom w:val="0"/>
      <w:divBdr>
        <w:top w:val="none" w:sz="0" w:space="0" w:color="auto"/>
        <w:left w:val="none" w:sz="0" w:space="0" w:color="auto"/>
        <w:bottom w:val="none" w:sz="0" w:space="0" w:color="auto"/>
        <w:right w:val="none" w:sz="0" w:space="0" w:color="auto"/>
      </w:divBdr>
    </w:div>
    <w:div w:id="716011997">
      <w:bodyDiv w:val="1"/>
      <w:marLeft w:val="0"/>
      <w:marRight w:val="0"/>
      <w:marTop w:val="0"/>
      <w:marBottom w:val="0"/>
      <w:divBdr>
        <w:top w:val="none" w:sz="0" w:space="0" w:color="auto"/>
        <w:left w:val="none" w:sz="0" w:space="0" w:color="auto"/>
        <w:bottom w:val="none" w:sz="0" w:space="0" w:color="auto"/>
        <w:right w:val="none" w:sz="0" w:space="0" w:color="auto"/>
      </w:divBdr>
    </w:div>
    <w:div w:id="737552850">
      <w:bodyDiv w:val="1"/>
      <w:marLeft w:val="0"/>
      <w:marRight w:val="0"/>
      <w:marTop w:val="0"/>
      <w:marBottom w:val="0"/>
      <w:divBdr>
        <w:top w:val="none" w:sz="0" w:space="0" w:color="auto"/>
        <w:left w:val="none" w:sz="0" w:space="0" w:color="auto"/>
        <w:bottom w:val="none" w:sz="0" w:space="0" w:color="auto"/>
        <w:right w:val="none" w:sz="0" w:space="0" w:color="auto"/>
      </w:divBdr>
    </w:div>
    <w:div w:id="739407931">
      <w:bodyDiv w:val="1"/>
      <w:marLeft w:val="0"/>
      <w:marRight w:val="0"/>
      <w:marTop w:val="0"/>
      <w:marBottom w:val="0"/>
      <w:divBdr>
        <w:top w:val="none" w:sz="0" w:space="0" w:color="auto"/>
        <w:left w:val="none" w:sz="0" w:space="0" w:color="auto"/>
        <w:bottom w:val="none" w:sz="0" w:space="0" w:color="auto"/>
        <w:right w:val="none" w:sz="0" w:space="0" w:color="auto"/>
      </w:divBdr>
    </w:div>
    <w:div w:id="770126108">
      <w:bodyDiv w:val="1"/>
      <w:marLeft w:val="0"/>
      <w:marRight w:val="0"/>
      <w:marTop w:val="0"/>
      <w:marBottom w:val="0"/>
      <w:divBdr>
        <w:top w:val="none" w:sz="0" w:space="0" w:color="auto"/>
        <w:left w:val="none" w:sz="0" w:space="0" w:color="auto"/>
        <w:bottom w:val="none" w:sz="0" w:space="0" w:color="auto"/>
        <w:right w:val="none" w:sz="0" w:space="0" w:color="auto"/>
      </w:divBdr>
    </w:div>
    <w:div w:id="783767718">
      <w:bodyDiv w:val="1"/>
      <w:marLeft w:val="0"/>
      <w:marRight w:val="0"/>
      <w:marTop w:val="0"/>
      <w:marBottom w:val="0"/>
      <w:divBdr>
        <w:top w:val="none" w:sz="0" w:space="0" w:color="auto"/>
        <w:left w:val="none" w:sz="0" w:space="0" w:color="auto"/>
        <w:bottom w:val="none" w:sz="0" w:space="0" w:color="auto"/>
        <w:right w:val="none" w:sz="0" w:space="0" w:color="auto"/>
      </w:divBdr>
    </w:div>
    <w:div w:id="851839765">
      <w:bodyDiv w:val="1"/>
      <w:marLeft w:val="0"/>
      <w:marRight w:val="0"/>
      <w:marTop w:val="0"/>
      <w:marBottom w:val="0"/>
      <w:divBdr>
        <w:top w:val="none" w:sz="0" w:space="0" w:color="auto"/>
        <w:left w:val="none" w:sz="0" w:space="0" w:color="auto"/>
        <w:bottom w:val="none" w:sz="0" w:space="0" w:color="auto"/>
        <w:right w:val="none" w:sz="0" w:space="0" w:color="auto"/>
      </w:divBdr>
    </w:div>
    <w:div w:id="869225315">
      <w:bodyDiv w:val="1"/>
      <w:marLeft w:val="0"/>
      <w:marRight w:val="0"/>
      <w:marTop w:val="0"/>
      <w:marBottom w:val="0"/>
      <w:divBdr>
        <w:top w:val="none" w:sz="0" w:space="0" w:color="auto"/>
        <w:left w:val="none" w:sz="0" w:space="0" w:color="auto"/>
        <w:bottom w:val="none" w:sz="0" w:space="0" w:color="auto"/>
        <w:right w:val="none" w:sz="0" w:space="0" w:color="auto"/>
      </w:divBdr>
    </w:div>
    <w:div w:id="887378258">
      <w:bodyDiv w:val="1"/>
      <w:marLeft w:val="0"/>
      <w:marRight w:val="0"/>
      <w:marTop w:val="0"/>
      <w:marBottom w:val="0"/>
      <w:divBdr>
        <w:top w:val="none" w:sz="0" w:space="0" w:color="auto"/>
        <w:left w:val="none" w:sz="0" w:space="0" w:color="auto"/>
        <w:bottom w:val="none" w:sz="0" w:space="0" w:color="auto"/>
        <w:right w:val="none" w:sz="0" w:space="0" w:color="auto"/>
      </w:divBdr>
    </w:div>
    <w:div w:id="892813071">
      <w:bodyDiv w:val="1"/>
      <w:marLeft w:val="0"/>
      <w:marRight w:val="0"/>
      <w:marTop w:val="0"/>
      <w:marBottom w:val="0"/>
      <w:divBdr>
        <w:top w:val="none" w:sz="0" w:space="0" w:color="auto"/>
        <w:left w:val="none" w:sz="0" w:space="0" w:color="auto"/>
        <w:bottom w:val="none" w:sz="0" w:space="0" w:color="auto"/>
        <w:right w:val="none" w:sz="0" w:space="0" w:color="auto"/>
      </w:divBdr>
    </w:div>
    <w:div w:id="902523915">
      <w:bodyDiv w:val="1"/>
      <w:marLeft w:val="0"/>
      <w:marRight w:val="0"/>
      <w:marTop w:val="0"/>
      <w:marBottom w:val="0"/>
      <w:divBdr>
        <w:top w:val="none" w:sz="0" w:space="0" w:color="auto"/>
        <w:left w:val="none" w:sz="0" w:space="0" w:color="auto"/>
        <w:bottom w:val="none" w:sz="0" w:space="0" w:color="auto"/>
        <w:right w:val="none" w:sz="0" w:space="0" w:color="auto"/>
      </w:divBdr>
    </w:div>
    <w:div w:id="914630561">
      <w:bodyDiv w:val="1"/>
      <w:marLeft w:val="0"/>
      <w:marRight w:val="0"/>
      <w:marTop w:val="0"/>
      <w:marBottom w:val="0"/>
      <w:divBdr>
        <w:top w:val="none" w:sz="0" w:space="0" w:color="auto"/>
        <w:left w:val="none" w:sz="0" w:space="0" w:color="auto"/>
        <w:bottom w:val="none" w:sz="0" w:space="0" w:color="auto"/>
        <w:right w:val="none" w:sz="0" w:space="0" w:color="auto"/>
      </w:divBdr>
    </w:div>
    <w:div w:id="925575457">
      <w:bodyDiv w:val="1"/>
      <w:marLeft w:val="0"/>
      <w:marRight w:val="0"/>
      <w:marTop w:val="0"/>
      <w:marBottom w:val="0"/>
      <w:divBdr>
        <w:top w:val="none" w:sz="0" w:space="0" w:color="auto"/>
        <w:left w:val="none" w:sz="0" w:space="0" w:color="auto"/>
        <w:bottom w:val="none" w:sz="0" w:space="0" w:color="auto"/>
        <w:right w:val="none" w:sz="0" w:space="0" w:color="auto"/>
      </w:divBdr>
    </w:div>
    <w:div w:id="932058227">
      <w:bodyDiv w:val="1"/>
      <w:marLeft w:val="0"/>
      <w:marRight w:val="0"/>
      <w:marTop w:val="0"/>
      <w:marBottom w:val="0"/>
      <w:divBdr>
        <w:top w:val="none" w:sz="0" w:space="0" w:color="auto"/>
        <w:left w:val="none" w:sz="0" w:space="0" w:color="auto"/>
        <w:bottom w:val="none" w:sz="0" w:space="0" w:color="auto"/>
        <w:right w:val="none" w:sz="0" w:space="0" w:color="auto"/>
      </w:divBdr>
    </w:div>
    <w:div w:id="938754497">
      <w:bodyDiv w:val="1"/>
      <w:marLeft w:val="0"/>
      <w:marRight w:val="0"/>
      <w:marTop w:val="0"/>
      <w:marBottom w:val="0"/>
      <w:divBdr>
        <w:top w:val="none" w:sz="0" w:space="0" w:color="auto"/>
        <w:left w:val="none" w:sz="0" w:space="0" w:color="auto"/>
        <w:bottom w:val="none" w:sz="0" w:space="0" w:color="auto"/>
        <w:right w:val="none" w:sz="0" w:space="0" w:color="auto"/>
      </w:divBdr>
    </w:div>
    <w:div w:id="945894207">
      <w:bodyDiv w:val="1"/>
      <w:marLeft w:val="0"/>
      <w:marRight w:val="0"/>
      <w:marTop w:val="0"/>
      <w:marBottom w:val="0"/>
      <w:divBdr>
        <w:top w:val="none" w:sz="0" w:space="0" w:color="auto"/>
        <w:left w:val="none" w:sz="0" w:space="0" w:color="auto"/>
        <w:bottom w:val="none" w:sz="0" w:space="0" w:color="auto"/>
        <w:right w:val="none" w:sz="0" w:space="0" w:color="auto"/>
      </w:divBdr>
    </w:div>
    <w:div w:id="950742306">
      <w:bodyDiv w:val="1"/>
      <w:marLeft w:val="0"/>
      <w:marRight w:val="0"/>
      <w:marTop w:val="0"/>
      <w:marBottom w:val="0"/>
      <w:divBdr>
        <w:top w:val="none" w:sz="0" w:space="0" w:color="auto"/>
        <w:left w:val="none" w:sz="0" w:space="0" w:color="auto"/>
        <w:bottom w:val="none" w:sz="0" w:space="0" w:color="auto"/>
        <w:right w:val="none" w:sz="0" w:space="0" w:color="auto"/>
      </w:divBdr>
    </w:div>
    <w:div w:id="989094738">
      <w:bodyDiv w:val="1"/>
      <w:marLeft w:val="0"/>
      <w:marRight w:val="0"/>
      <w:marTop w:val="0"/>
      <w:marBottom w:val="0"/>
      <w:divBdr>
        <w:top w:val="none" w:sz="0" w:space="0" w:color="auto"/>
        <w:left w:val="none" w:sz="0" w:space="0" w:color="auto"/>
        <w:bottom w:val="none" w:sz="0" w:space="0" w:color="auto"/>
        <w:right w:val="none" w:sz="0" w:space="0" w:color="auto"/>
      </w:divBdr>
    </w:div>
    <w:div w:id="999579871">
      <w:bodyDiv w:val="1"/>
      <w:marLeft w:val="0"/>
      <w:marRight w:val="0"/>
      <w:marTop w:val="0"/>
      <w:marBottom w:val="0"/>
      <w:divBdr>
        <w:top w:val="none" w:sz="0" w:space="0" w:color="auto"/>
        <w:left w:val="none" w:sz="0" w:space="0" w:color="auto"/>
        <w:bottom w:val="none" w:sz="0" w:space="0" w:color="auto"/>
        <w:right w:val="none" w:sz="0" w:space="0" w:color="auto"/>
      </w:divBdr>
    </w:div>
    <w:div w:id="1004623953">
      <w:bodyDiv w:val="1"/>
      <w:marLeft w:val="0"/>
      <w:marRight w:val="0"/>
      <w:marTop w:val="0"/>
      <w:marBottom w:val="0"/>
      <w:divBdr>
        <w:top w:val="none" w:sz="0" w:space="0" w:color="auto"/>
        <w:left w:val="none" w:sz="0" w:space="0" w:color="auto"/>
        <w:bottom w:val="none" w:sz="0" w:space="0" w:color="auto"/>
        <w:right w:val="none" w:sz="0" w:space="0" w:color="auto"/>
      </w:divBdr>
    </w:div>
    <w:div w:id="1016271876">
      <w:bodyDiv w:val="1"/>
      <w:marLeft w:val="0"/>
      <w:marRight w:val="0"/>
      <w:marTop w:val="0"/>
      <w:marBottom w:val="0"/>
      <w:divBdr>
        <w:top w:val="none" w:sz="0" w:space="0" w:color="auto"/>
        <w:left w:val="none" w:sz="0" w:space="0" w:color="auto"/>
        <w:bottom w:val="none" w:sz="0" w:space="0" w:color="auto"/>
        <w:right w:val="none" w:sz="0" w:space="0" w:color="auto"/>
      </w:divBdr>
    </w:div>
    <w:div w:id="1037660206">
      <w:bodyDiv w:val="1"/>
      <w:marLeft w:val="0"/>
      <w:marRight w:val="0"/>
      <w:marTop w:val="0"/>
      <w:marBottom w:val="0"/>
      <w:divBdr>
        <w:top w:val="none" w:sz="0" w:space="0" w:color="auto"/>
        <w:left w:val="none" w:sz="0" w:space="0" w:color="auto"/>
        <w:bottom w:val="none" w:sz="0" w:space="0" w:color="auto"/>
        <w:right w:val="none" w:sz="0" w:space="0" w:color="auto"/>
      </w:divBdr>
    </w:div>
    <w:div w:id="1086458137">
      <w:bodyDiv w:val="1"/>
      <w:marLeft w:val="0"/>
      <w:marRight w:val="0"/>
      <w:marTop w:val="0"/>
      <w:marBottom w:val="0"/>
      <w:divBdr>
        <w:top w:val="none" w:sz="0" w:space="0" w:color="auto"/>
        <w:left w:val="none" w:sz="0" w:space="0" w:color="auto"/>
        <w:bottom w:val="none" w:sz="0" w:space="0" w:color="auto"/>
        <w:right w:val="none" w:sz="0" w:space="0" w:color="auto"/>
      </w:divBdr>
    </w:div>
    <w:div w:id="1087191577">
      <w:bodyDiv w:val="1"/>
      <w:marLeft w:val="0"/>
      <w:marRight w:val="0"/>
      <w:marTop w:val="0"/>
      <w:marBottom w:val="0"/>
      <w:divBdr>
        <w:top w:val="none" w:sz="0" w:space="0" w:color="auto"/>
        <w:left w:val="none" w:sz="0" w:space="0" w:color="auto"/>
        <w:bottom w:val="none" w:sz="0" w:space="0" w:color="auto"/>
        <w:right w:val="none" w:sz="0" w:space="0" w:color="auto"/>
      </w:divBdr>
    </w:div>
    <w:div w:id="1093353437">
      <w:bodyDiv w:val="1"/>
      <w:marLeft w:val="0"/>
      <w:marRight w:val="0"/>
      <w:marTop w:val="0"/>
      <w:marBottom w:val="0"/>
      <w:divBdr>
        <w:top w:val="none" w:sz="0" w:space="0" w:color="auto"/>
        <w:left w:val="none" w:sz="0" w:space="0" w:color="auto"/>
        <w:bottom w:val="none" w:sz="0" w:space="0" w:color="auto"/>
        <w:right w:val="none" w:sz="0" w:space="0" w:color="auto"/>
      </w:divBdr>
    </w:div>
    <w:div w:id="1096051217">
      <w:bodyDiv w:val="1"/>
      <w:marLeft w:val="0"/>
      <w:marRight w:val="0"/>
      <w:marTop w:val="0"/>
      <w:marBottom w:val="0"/>
      <w:divBdr>
        <w:top w:val="none" w:sz="0" w:space="0" w:color="auto"/>
        <w:left w:val="none" w:sz="0" w:space="0" w:color="auto"/>
        <w:bottom w:val="none" w:sz="0" w:space="0" w:color="auto"/>
        <w:right w:val="none" w:sz="0" w:space="0" w:color="auto"/>
      </w:divBdr>
    </w:div>
    <w:div w:id="1096751074">
      <w:bodyDiv w:val="1"/>
      <w:marLeft w:val="0"/>
      <w:marRight w:val="0"/>
      <w:marTop w:val="0"/>
      <w:marBottom w:val="0"/>
      <w:divBdr>
        <w:top w:val="none" w:sz="0" w:space="0" w:color="auto"/>
        <w:left w:val="none" w:sz="0" w:space="0" w:color="auto"/>
        <w:bottom w:val="none" w:sz="0" w:space="0" w:color="auto"/>
        <w:right w:val="none" w:sz="0" w:space="0" w:color="auto"/>
      </w:divBdr>
    </w:div>
    <w:div w:id="1120149251">
      <w:bodyDiv w:val="1"/>
      <w:marLeft w:val="0"/>
      <w:marRight w:val="0"/>
      <w:marTop w:val="0"/>
      <w:marBottom w:val="0"/>
      <w:divBdr>
        <w:top w:val="none" w:sz="0" w:space="0" w:color="auto"/>
        <w:left w:val="none" w:sz="0" w:space="0" w:color="auto"/>
        <w:bottom w:val="none" w:sz="0" w:space="0" w:color="auto"/>
        <w:right w:val="none" w:sz="0" w:space="0" w:color="auto"/>
      </w:divBdr>
    </w:div>
    <w:div w:id="1145274266">
      <w:bodyDiv w:val="1"/>
      <w:marLeft w:val="0"/>
      <w:marRight w:val="0"/>
      <w:marTop w:val="0"/>
      <w:marBottom w:val="0"/>
      <w:divBdr>
        <w:top w:val="none" w:sz="0" w:space="0" w:color="auto"/>
        <w:left w:val="none" w:sz="0" w:space="0" w:color="auto"/>
        <w:bottom w:val="none" w:sz="0" w:space="0" w:color="auto"/>
        <w:right w:val="none" w:sz="0" w:space="0" w:color="auto"/>
      </w:divBdr>
    </w:div>
    <w:div w:id="1148978592">
      <w:bodyDiv w:val="1"/>
      <w:marLeft w:val="0"/>
      <w:marRight w:val="0"/>
      <w:marTop w:val="0"/>
      <w:marBottom w:val="0"/>
      <w:divBdr>
        <w:top w:val="none" w:sz="0" w:space="0" w:color="auto"/>
        <w:left w:val="none" w:sz="0" w:space="0" w:color="auto"/>
        <w:bottom w:val="none" w:sz="0" w:space="0" w:color="auto"/>
        <w:right w:val="none" w:sz="0" w:space="0" w:color="auto"/>
      </w:divBdr>
    </w:div>
    <w:div w:id="1153108682">
      <w:bodyDiv w:val="1"/>
      <w:marLeft w:val="0"/>
      <w:marRight w:val="0"/>
      <w:marTop w:val="0"/>
      <w:marBottom w:val="0"/>
      <w:divBdr>
        <w:top w:val="none" w:sz="0" w:space="0" w:color="auto"/>
        <w:left w:val="none" w:sz="0" w:space="0" w:color="auto"/>
        <w:bottom w:val="none" w:sz="0" w:space="0" w:color="auto"/>
        <w:right w:val="none" w:sz="0" w:space="0" w:color="auto"/>
      </w:divBdr>
    </w:div>
    <w:div w:id="1160271924">
      <w:bodyDiv w:val="1"/>
      <w:marLeft w:val="0"/>
      <w:marRight w:val="0"/>
      <w:marTop w:val="0"/>
      <w:marBottom w:val="0"/>
      <w:divBdr>
        <w:top w:val="none" w:sz="0" w:space="0" w:color="auto"/>
        <w:left w:val="none" w:sz="0" w:space="0" w:color="auto"/>
        <w:bottom w:val="none" w:sz="0" w:space="0" w:color="auto"/>
        <w:right w:val="none" w:sz="0" w:space="0" w:color="auto"/>
      </w:divBdr>
    </w:div>
    <w:div w:id="1224099677">
      <w:bodyDiv w:val="1"/>
      <w:marLeft w:val="0"/>
      <w:marRight w:val="0"/>
      <w:marTop w:val="0"/>
      <w:marBottom w:val="0"/>
      <w:divBdr>
        <w:top w:val="none" w:sz="0" w:space="0" w:color="auto"/>
        <w:left w:val="none" w:sz="0" w:space="0" w:color="auto"/>
        <w:bottom w:val="none" w:sz="0" w:space="0" w:color="auto"/>
        <w:right w:val="none" w:sz="0" w:space="0" w:color="auto"/>
      </w:divBdr>
    </w:div>
    <w:div w:id="1227642342">
      <w:bodyDiv w:val="1"/>
      <w:marLeft w:val="0"/>
      <w:marRight w:val="0"/>
      <w:marTop w:val="0"/>
      <w:marBottom w:val="0"/>
      <w:divBdr>
        <w:top w:val="none" w:sz="0" w:space="0" w:color="auto"/>
        <w:left w:val="none" w:sz="0" w:space="0" w:color="auto"/>
        <w:bottom w:val="none" w:sz="0" w:space="0" w:color="auto"/>
        <w:right w:val="none" w:sz="0" w:space="0" w:color="auto"/>
      </w:divBdr>
    </w:div>
    <w:div w:id="1235892875">
      <w:bodyDiv w:val="1"/>
      <w:marLeft w:val="0"/>
      <w:marRight w:val="0"/>
      <w:marTop w:val="0"/>
      <w:marBottom w:val="0"/>
      <w:divBdr>
        <w:top w:val="none" w:sz="0" w:space="0" w:color="auto"/>
        <w:left w:val="none" w:sz="0" w:space="0" w:color="auto"/>
        <w:bottom w:val="none" w:sz="0" w:space="0" w:color="auto"/>
        <w:right w:val="none" w:sz="0" w:space="0" w:color="auto"/>
      </w:divBdr>
    </w:div>
    <w:div w:id="1261572687">
      <w:bodyDiv w:val="1"/>
      <w:marLeft w:val="0"/>
      <w:marRight w:val="0"/>
      <w:marTop w:val="0"/>
      <w:marBottom w:val="0"/>
      <w:divBdr>
        <w:top w:val="none" w:sz="0" w:space="0" w:color="auto"/>
        <w:left w:val="none" w:sz="0" w:space="0" w:color="auto"/>
        <w:bottom w:val="none" w:sz="0" w:space="0" w:color="auto"/>
        <w:right w:val="none" w:sz="0" w:space="0" w:color="auto"/>
      </w:divBdr>
    </w:div>
    <w:div w:id="1276866306">
      <w:bodyDiv w:val="1"/>
      <w:marLeft w:val="0"/>
      <w:marRight w:val="0"/>
      <w:marTop w:val="0"/>
      <w:marBottom w:val="0"/>
      <w:divBdr>
        <w:top w:val="none" w:sz="0" w:space="0" w:color="auto"/>
        <w:left w:val="none" w:sz="0" w:space="0" w:color="auto"/>
        <w:bottom w:val="none" w:sz="0" w:space="0" w:color="auto"/>
        <w:right w:val="none" w:sz="0" w:space="0" w:color="auto"/>
      </w:divBdr>
    </w:div>
    <w:div w:id="1299409033">
      <w:bodyDiv w:val="1"/>
      <w:marLeft w:val="0"/>
      <w:marRight w:val="0"/>
      <w:marTop w:val="0"/>
      <w:marBottom w:val="0"/>
      <w:divBdr>
        <w:top w:val="none" w:sz="0" w:space="0" w:color="auto"/>
        <w:left w:val="none" w:sz="0" w:space="0" w:color="auto"/>
        <w:bottom w:val="none" w:sz="0" w:space="0" w:color="auto"/>
        <w:right w:val="none" w:sz="0" w:space="0" w:color="auto"/>
      </w:divBdr>
    </w:div>
    <w:div w:id="1305814796">
      <w:bodyDiv w:val="1"/>
      <w:marLeft w:val="0"/>
      <w:marRight w:val="0"/>
      <w:marTop w:val="0"/>
      <w:marBottom w:val="0"/>
      <w:divBdr>
        <w:top w:val="none" w:sz="0" w:space="0" w:color="auto"/>
        <w:left w:val="none" w:sz="0" w:space="0" w:color="auto"/>
        <w:bottom w:val="none" w:sz="0" w:space="0" w:color="auto"/>
        <w:right w:val="none" w:sz="0" w:space="0" w:color="auto"/>
      </w:divBdr>
    </w:div>
    <w:div w:id="1325472929">
      <w:bodyDiv w:val="1"/>
      <w:marLeft w:val="0"/>
      <w:marRight w:val="0"/>
      <w:marTop w:val="0"/>
      <w:marBottom w:val="0"/>
      <w:divBdr>
        <w:top w:val="none" w:sz="0" w:space="0" w:color="auto"/>
        <w:left w:val="none" w:sz="0" w:space="0" w:color="auto"/>
        <w:bottom w:val="none" w:sz="0" w:space="0" w:color="auto"/>
        <w:right w:val="none" w:sz="0" w:space="0" w:color="auto"/>
      </w:divBdr>
    </w:div>
    <w:div w:id="1327592564">
      <w:bodyDiv w:val="1"/>
      <w:marLeft w:val="0"/>
      <w:marRight w:val="0"/>
      <w:marTop w:val="0"/>
      <w:marBottom w:val="0"/>
      <w:divBdr>
        <w:top w:val="none" w:sz="0" w:space="0" w:color="auto"/>
        <w:left w:val="none" w:sz="0" w:space="0" w:color="auto"/>
        <w:bottom w:val="none" w:sz="0" w:space="0" w:color="auto"/>
        <w:right w:val="none" w:sz="0" w:space="0" w:color="auto"/>
      </w:divBdr>
    </w:div>
    <w:div w:id="1356075173">
      <w:bodyDiv w:val="1"/>
      <w:marLeft w:val="0"/>
      <w:marRight w:val="0"/>
      <w:marTop w:val="0"/>
      <w:marBottom w:val="0"/>
      <w:divBdr>
        <w:top w:val="none" w:sz="0" w:space="0" w:color="auto"/>
        <w:left w:val="none" w:sz="0" w:space="0" w:color="auto"/>
        <w:bottom w:val="none" w:sz="0" w:space="0" w:color="auto"/>
        <w:right w:val="none" w:sz="0" w:space="0" w:color="auto"/>
      </w:divBdr>
    </w:div>
    <w:div w:id="1381393166">
      <w:bodyDiv w:val="1"/>
      <w:marLeft w:val="0"/>
      <w:marRight w:val="0"/>
      <w:marTop w:val="0"/>
      <w:marBottom w:val="0"/>
      <w:divBdr>
        <w:top w:val="none" w:sz="0" w:space="0" w:color="auto"/>
        <w:left w:val="none" w:sz="0" w:space="0" w:color="auto"/>
        <w:bottom w:val="none" w:sz="0" w:space="0" w:color="auto"/>
        <w:right w:val="none" w:sz="0" w:space="0" w:color="auto"/>
      </w:divBdr>
    </w:div>
    <w:div w:id="1411152279">
      <w:bodyDiv w:val="1"/>
      <w:marLeft w:val="0"/>
      <w:marRight w:val="0"/>
      <w:marTop w:val="0"/>
      <w:marBottom w:val="0"/>
      <w:divBdr>
        <w:top w:val="none" w:sz="0" w:space="0" w:color="auto"/>
        <w:left w:val="none" w:sz="0" w:space="0" w:color="auto"/>
        <w:bottom w:val="none" w:sz="0" w:space="0" w:color="auto"/>
        <w:right w:val="none" w:sz="0" w:space="0" w:color="auto"/>
      </w:divBdr>
    </w:div>
    <w:div w:id="1424492933">
      <w:bodyDiv w:val="1"/>
      <w:marLeft w:val="0"/>
      <w:marRight w:val="0"/>
      <w:marTop w:val="0"/>
      <w:marBottom w:val="0"/>
      <w:divBdr>
        <w:top w:val="none" w:sz="0" w:space="0" w:color="auto"/>
        <w:left w:val="none" w:sz="0" w:space="0" w:color="auto"/>
        <w:bottom w:val="none" w:sz="0" w:space="0" w:color="auto"/>
        <w:right w:val="none" w:sz="0" w:space="0" w:color="auto"/>
      </w:divBdr>
    </w:div>
    <w:div w:id="1436363114">
      <w:bodyDiv w:val="1"/>
      <w:marLeft w:val="0"/>
      <w:marRight w:val="0"/>
      <w:marTop w:val="0"/>
      <w:marBottom w:val="0"/>
      <w:divBdr>
        <w:top w:val="none" w:sz="0" w:space="0" w:color="auto"/>
        <w:left w:val="none" w:sz="0" w:space="0" w:color="auto"/>
        <w:bottom w:val="none" w:sz="0" w:space="0" w:color="auto"/>
        <w:right w:val="none" w:sz="0" w:space="0" w:color="auto"/>
      </w:divBdr>
    </w:div>
    <w:div w:id="1454134175">
      <w:bodyDiv w:val="1"/>
      <w:marLeft w:val="0"/>
      <w:marRight w:val="0"/>
      <w:marTop w:val="0"/>
      <w:marBottom w:val="0"/>
      <w:divBdr>
        <w:top w:val="none" w:sz="0" w:space="0" w:color="auto"/>
        <w:left w:val="none" w:sz="0" w:space="0" w:color="auto"/>
        <w:bottom w:val="none" w:sz="0" w:space="0" w:color="auto"/>
        <w:right w:val="none" w:sz="0" w:space="0" w:color="auto"/>
      </w:divBdr>
    </w:div>
    <w:div w:id="1470441027">
      <w:bodyDiv w:val="1"/>
      <w:marLeft w:val="0"/>
      <w:marRight w:val="0"/>
      <w:marTop w:val="0"/>
      <w:marBottom w:val="0"/>
      <w:divBdr>
        <w:top w:val="none" w:sz="0" w:space="0" w:color="auto"/>
        <w:left w:val="none" w:sz="0" w:space="0" w:color="auto"/>
        <w:bottom w:val="none" w:sz="0" w:space="0" w:color="auto"/>
        <w:right w:val="none" w:sz="0" w:space="0" w:color="auto"/>
      </w:divBdr>
    </w:div>
    <w:div w:id="1488281628">
      <w:bodyDiv w:val="1"/>
      <w:marLeft w:val="0"/>
      <w:marRight w:val="0"/>
      <w:marTop w:val="0"/>
      <w:marBottom w:val="0"/>
      <w:divBdr>
        <w:top w:val="none" w:sz="0" w:space="0" w:color="auto"/>
        <w:left w:val="none" w:sz="0" w:space="0" w:color="auto"/>
        <w:bottom w:val="none" w:sz="0" w:space="0" w:color="auto"/>
        <w:right w:val="none" w:sz="0" w:space="0" w:color="auto"/>
      </w:divBdr>
    </w:div>
    <w:div w:id="1513226944">
      <w:bodyDiv w:val="1"/>
      <w:marLeft w:val="0"/>
      <w:marRight w:val="0"/>
      <w:marTop w:val="0"/>
      <w:marBottom w:val="0"/>
      <w:divBdr>
        <w:top w:val="none" w:sz="0" w:space="0" w:color="auto"/>
        <w:left w:val="none" w:sz="0" w:space="0" w:color="auto"/>
        <w:bottom w:val="none" w:sz="0" w:space="0" w:color="auto"/>
        <w:right w:val="none" w:sz="0" w:space="0" w:color="auto"/>
      </w:divBdr>
    </w:div>
    <w:div w:id="1537426224">
      <w:bodyDiv w:val="1"/>
      <w:marLeft w:val="0"/>
      <w:marRight w:val="0"/>
      <w:marTop w:val="0"/>
      <w:marBottom w:val="0"/>
      <w:divBdr>
        <w:top w:val="none" w:sz="0" w:space="0" w:color="auto"/>
        <w:left w:val="none" w:sz="0" w:space="0" w:color="auto"/>
        <w:bottom w:val="none" w:sz="0" w:space="0" w:color="auto"/>
        <w:right w:val="none" w:sz="0" w:space="0" w:color="auto"/>
      </w:divBdr>
    </w:div>
    <w:div w:id="1545866013">
      <w:bodyDiv w:val="1"/>
      <w:marLeft w:val="0"/>
      <w:marRight w:val="0"/>
      <w:marTop w:val="0"/>
      <w:marBottom w:val="0"/>
      <w:divBdr>
        <w:top w:val="none" w:sz="0" w:space="0" w:color="auto"/>
        <w:left w:val="none" w:sz="0" w:space="0" w:color="auto"/>
        <w:bottom w:val="none" w:sz="0" w:space="0" w:color="auto"/>
        <w:right w:val="none" w:sz="0" w:space="0" w:color="auto"/>
      </w:divBdr>
    </w:div>
    <w:div w:id="1655714953">
      <w:bodyDiv w:val="1"/>
      <w:marLeft w:val="0"/>
      <w:marRight w:val="0"/>
      <w:marTop w:val="0"/>
      <w:marBottom w:val="0"/>
      <w:divBdr>
        <w:top w:val="none" w:sz="0" w:space="0" w:color="auto"/>
        <w:left w:val="none" w:sz="0" w:space="0" w:color="auto"/>
        <w:bottom w:val="none" w:sz="0" w:space="0" w:color="auto"/>
        <w:right w:val="none" w:sz="0" w:space="0" w:color="auto"/>
      </w:divBdr>
    </w:div>
    <w:div w:id="1714305090">
      <w:bodyDiv w:val="1"/>
      <w:marLeft w:val="0"/>
      <w:marRight w:val="0"/>
      <w:marTop w:val="0"/>
      <w:marBottom w:val="0"/>
      <w:divBdr>
        <w:top w:val="none" w:sz="0" w:space="0" w:color="auto"/>
        <w:left w:val="none" w:sz="0" w:space="0" w:color="auto"/>
        <w:bottom w:val="none" w:sz="0" w:space="0" w:color="auto"/>
        <w:right w:val="none" w:sz="0" w:space="0" w:color="auto"/>
      </w:divBdr>
      <w:divsChild>
        <w:div w:id="1694722975">
          <w:marLeft w:val="0"/>
          <w:marRight w:val="0"/>
          <w:marTop w:val="0"/>
          <w:marBottom w:val="0"/>
          <w:divBdr>
            <w:top w:val="none" w:sz="0" w:space="0" w:color="auto"/>
            <w:left w:val="none" w:sz="0" w:space="0" w:color="auto"/>
            <w:bottom w:val="none" w:sz="0" w:space="0" w:color="auto"/>
            <w:right w:val="none" w:sz="0" w:space="0" w:color="auto"/>
          </w:divBdr>
          <w:divsChild>
            <w:div w:id="576552084">
              <w:marLeft w:val="0"/>
              <w:marRight w:val="0"/>
              <w:marTop w:val="0"/>
              <w:marBottom w:val="0"/>
              <w:divBdr>
                <w:top w:val="none" w:sz="0" w:space="0" w:color="auto"/>
                <w:left w:val="none" w:sz="0" w:space="0" w:color="auto"/>
                <w:bottom w:val="none" w:sz="0" w:space="0" w:color="auto"/>
                <w:right w:val="none" w:sz="0" w:space="0" w:color="auto"/>
              </w:divBdr>
              <w:divsChild>
                <w:div w:id="2139563285">
                  <w:marLeft w:val="450"/>
                  <w:marRight w:val="0"/>
                  <w:marTop w:val="0"/>
                  <w:marBottom w:val="0"/>
                  <w:divBdr>
                    <w:top w:val="none" w:sz="0" w:space="0" w:color="auto"/>
                    <w:left w:val="none" w:sz="0" w:space="0" w:color="auto"/>
                    <w:bottom w:val="none" w:sz="0" w:space="0" w:color="auto"/>
                    <w:right w:val="none" w:sz="0" w:space="0" w:color="auto"/>
                  </w:divBdr>
                  <w:divsChild>
                    <w:div w:id="877277814">
                      <w:marLeft w:val="0"/>
                      <w:marRight w:val="0"/>
                      <w:marTop w:val="0"/>
                      <w:marBottom w:val="0"/>
                      <w:divBdr>
                        <w:top w:val="none" w:sz="0" w:space="0" w:color="auto"/>
                        <w:left w:val="none" w:sz="0" w:space="0" w:color="auto"/>
                        <w:bottom w:val="none" w:sz="0" w:space="0" w:color="auto"/>
                        <w:right w:val="none" w:sz="0" w:space="0" w:color="auto"/>
                      </w:divBdr>
                      <w:divsChild>
                        <w:div w:id="107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959248">
      <w:bodyDiv w:val="1"/>
      <w:marLeft w:val="0"/>
      <w:marRight w:val="0"/>
      <w:marTop w:val="0"/>
      <w:marBottom w:val="0"/>
      <w:divBdr>
        <w:top w:val="none" w:sz="0" w:space="0" w:color="auto"/>
        <w:left w:val="none" w:sz="0" w:space="0" w:color="auto"/>
        <w:bottom w:val="none" w:sz="0" w:space="0" w:color="auto"/>
        <w:right w:val="none" w:sz="0" w:space="0" w:color="auto"/>
      </w:divBdr>
    </w:div>
    <w:div w:id="1733231007">
      <w:bodyDiv w:val="1"/>
      <w:marLeft w:val="0"/>
      <w:marRight w:val="0"/>
      <w:marTop w:val="0"/>
      <w:marBottom w:val="0"/>
      <w:divBdr>
        <w:top w:val="none" w:sz="0" w:space="0" w:color="auto"/>
        <w:left w:val="none" w:sz="0" w:space="0" w:color="auto"/>
        <w:bottom w:val="none" w:sz="0" w:space="0" w:color="auto"/>
        <w:right w:val="none" w:sz="0" w:space="0" w:color="auto"/>
      </w:divBdr>
    </w:div>
    <w:div w:id="1741902198">
      <w:bodyDiv w:val="1"/>
      <w:marLeft w:val="0"/>
      <w:marRight w:val="0"/>
      <w:marTop w:val="0"/>
      <w:marBottom w:val="0"/>
      <w:divBdr>
        <w:top w:val="none" w:sz="0" w:space="0" w:color="auto"/>
        <w:left w:val="none" w:sz="0" w:space="0" w:color="auto"/>
        <w:bottom w:val="none" w:sz="0" w:space="0" w:color="auto"/>
        <w:right w:val="none" w:sz="0" w:space="0" w:color="auto"/>
      </w:divBdr>
    </w:div>
    <w:div w:id="1777948189">
      <w:bodyDiv w:val="1"/>
      <w:marLeft w:val="0"/>
      <w:marRight w:val="0"/>
      <w:marTop w:val="0"/>
      <w:marBottom w:val="0"/>
      <w:divBdr>
        <w:top w:val="none" w:sz="0" w:space="0" w:color="auto"/>
        <w:left w:val="none" w:sz="0" w:space="0" w:color="auto"/>
        <w:bottom w:val="none" w:sz="0" w:space="0" w:color="auto"/>
        <w:right w:val="none" w:sz="0" w:space="0" w:color="auto"/>
      </w:divBdr>
    </w:div>
    <w:div w:id="1792900403">
      <w:bodyDiv w:val="1"/>
      <w:marLeft w:val="0"/>
      <w:marRight w:val="0"/>
      <w:marTop w:val="0"/>
      <w:marBottom w:val="0"/>
      <w:divBdr>
        <w:top w:val="none" w:sz="0" w:space="0" w:color="auto"/>
        <w:left w:val="none" w:sz="0" w:space="0" w:color="auto"/>
        <w:bottom w:val="none" w:sz="0" w:space="0" w:color="auto"/>
        <w:right w:val="none" w:sz="0" w:space="0" w:color="auto"/>
      </w:divBdr>
    </w:div>
    <w:div w:id="1801343142">
      <w:bodyDiv w:val="1"/>
      <w:marLeft w:val="0"/>
      <w:marRight w:val="0"/>
      <w:marTop w:val="0"/>
      <w:marBottom w:val="0"/>
      <w:divBdr>
        <w:top w:val="none" w:sz="0" w:space="0" w:color="auto"/>
        <w:left w:val="none" w:sz="0" w:space="0" w:color="auto"/>
        <w:bottom w:val="none" w:sz="0" w:space="0" w:color="auto"/>
        <w:right w:val="none" w:sz="0" w:space="0" w:color="auto"/>
      </w:divBdr>
    </w:div>
    <w:div w:id="1842306313">
      <w:bodyDiv w:val="1"/>
      <w:marLeft w:val="0"/>
      <w:marRight w:val="0"/>
      <w:marTop w:val="0"/>
      <w:marBottom w:val="0"/>
      <w:divBdr>
        <w:top w:val="none" w:sz="0" w:space="0" w:color="auto"/>
        <w:left w:val="none" w:sz="0" w:space="0" w:color="auto"/>
        <w:bottom w:val="none" w:sz="0" w:space="0" w:color="auto"/>
        <w:right w:val="none" w:sz="0" w:space="0" w:color="auto"/>
      </w:divBdr>
    </w:div>
    <w:div w:id="1850018397">
      <w:bodyDiv w:val="1"/>
      <w:marLeft w:val="0"/>
      <w:marRight w:val="0"/>
      <w:marTop w:val="0"/>
      <w:marBottom w:val="0"/>
      <w:divBdr>
        <w:top w:val="none" w:sz="0" w:space="0" w:color="auto"/>
        <w:left w:val="none" w:sz="0" w:space="0" w:color="auto"/>
        <w:bottom w:val="none" w:sz="0" w:space="0" w:color="auto"/>
        <w:right w:val="none" w:sz="0" w:space="0" w:color="auto"/>
      </w:divBdr>
    </w:div>
    <w:div w:id="1878660777">
      <w:bodyDiv w:val="1"/>
      <w:marLeft w:val="0"/>
      <w:marRight w:val="0"/>
      <w:marTop w:val="0"/>
      <w:marBottom w:val="0"/>
      <w:divBdr>
        <w:top w:val="none" w:sz="0" w:space="0" w:color="auto"/>
        <w:left w:val="none" w:sz="0" w:space="0" w:color="auto"/>
        <w:bottom w:val="none" w:sz="0" w:space="0" w:color="auto"/>
        <w:right w:val="none" w:sz="0" w:space="0" w:color="auto"/>
      </w:divBdr>
    </w:div>
    <w:div w:id="1908615124">
      <w:bodyDiv w:val="1"/>
      <w:marLeft w:val="0"/>
      <w:marRight w:val="0"/>
      <w:marTop w:val="0"/>
      <w:marBottom w:val="0"/>
      <w:divBdr>
        <w:top w:val="none" w:sz="0" w:space="0" w:color="auto"/>
        <w:left w:val="none" w:sz="0" w:space="0" w:color="auto"/>
        <w:bottom w:val="none" w:sz="0" w:space="0" w:color="auto"/>
        <w:right w:val="none" w:sz="0" w:space="0" w:color="auto"/>
      </w:divBdr>
    </w:div>
    <w:div w:id="1945651682">
      <w:bodyDiv w:val="1"/>
      <w:marLeft w:val="0"/>
      <w:marRight w:val="0"/>
      <w:marTop w:val="0"/>
      <w:marBottom w:val="0"/>
      <w:divBdr>
        <w:top w:val="none" w:sz="0" w:space="0" w:color="auto"/>
        <w:left w:val="none" w:sz="0" w:space="0" w:color="auto"/>
        <w:bottom w:val="none" w:sz="0" w:space="0" w:color="auto"/>
        <w:right w:val="none" w:sz="0" w:space="0" w:color="auto"/>
      </w:divBdr>
    </w:div>
    <w:div w:id="2015766151">
      <w:bodyDiv w:val="1"/>
      <w:marLeft w:val="0"/>
      <w:marRight w:val="0"/>
      <w:marTop w:val="0"/>
      <w:marBottom w:val="0"/>
      <w:divBdr>
        <w:top w:val="none" w:sz="0" w:space="0" w:color="auto"/>
        <w:left w:val="none" w:sz="0" w:space="0" w:color="auto"/>
        <w:bottom w:val="none" w:sz="0" w:space="0" w:color="auto"/>
        <w:right w:val="none" w:sz="0" w:space="0" w:color="auto"/>
      </w:divBdr>
    </w:div>
    <w:div w:id="2056730839">
      <w:bodyDiv w:val="1"/>
      <w:marLeft w:val="0"/>
      <w:marRight w:val="0"/>
      <w:marTop w:val="0"/>
      <w:marBottom w:val="0"/>
      <w:divBdr>
        <w:top w:val="none" w:sz="0" w:space="0" w:color="auto"/>
        <w:left w:val="none" w:sz="0" w:space="0" w:color="auto"/>
        <w:bottom w:val="none" w:sz="0" w:space="0" w:color="auto"/>
        <w:right w:val="none" w:sz="0" w:space="0" w:color="auto"/>
      </w:divBdr>
    </w:div>
    <w:div w:id="2106998411">
      <w:bodyDiv w:val="1"/>
      <w:marLeft w:val="0"/>
      <w:marRight w:val="0"/>
      <w:marTop w:val="0"/>
      <w:marBottom w:val="0"/>
      <w:divBdr>
        <w:top w:val="none" w:sz="0" w:space="0" w:color="auto"/>
        <w:left w:val="none" w:sz="0" w:space="0" w:color="auto"/>
        <w:bottom w:val="none" w:sz="0" w:space="0" w:color="auto"/>
        <w:right w:val="none" w:sz="0" w:space="0" w:color="auto"/>
      </w:divBdr>
    </w:div>
    <w:div w:id="2125730780">
      <w:bodyDiv w:val="1"/>
      <w:marLeft w:val="0"/>
      <w:marRight w:val="0"/>
      <w:marTop w:val="0"/>
      <w:marBottom w:val="0"/>
      <w:divBdr>
        <w:top w:val="none" w:sz="0" w:space="0" w:color="auto"/>
        <w:left w:val="none" w:sz="0" w:space="0" w:color="auto"/>
        <w:bottom w:val="none" w:sz="0" w:space="0" w:color="auto"/>
        <w:right w:val="none" w:sz="0" w:space="0" w:color="auto"/>
      </w:divBdr>
    </w:div>
    <w:div w:id="2126649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download.springer.com/static/pdf/254/art%253A10.1007%252Fs12469-016-0121-3.pdf?originUrl=http%3A%2F%2Flink.springer.com%2Farticle%2F10.1007%2Fs12469-016-0121-3&amp;token2=exp=1458289702~acl=%2Fstatic%2Fpdf%2F254%2Fart%25253A10.1007%25252Fs12469-016-0121-3.pdf%3ForiginUrl%3Dhttp%253A%252F%252Flink.springer.com%252Farticle%252F10.1007%252Fs12469-016-0121-3*~hmac=2c5bcf2e570ae7acb80ec160b0634036e53549ee492a74713d575dff413330c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17</Pages>
  <Words>5860</Words>
  <Characters>32232</Characters>
  <Application>Microsoft Office Word</Application>
  <DocSecurity>0</DocSecurity>
  <Lines>268</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Freek Verhoof</dc:creator>
  <cp:keywords/>
  <dc:description/>
  <cp:lastModifiedBy>Oort, Niels van</cp:lastModifiedBy>
  <cp:revision>9</cp:revision>
  <cp:lastPrinted>2017-09-11T07:56:00Z</cp:lastPrinted>
  <dcterms:created xsi:type="dcterms:W3CDTF">2017-09-11T07:28:00Z</dcterms:created>
  <dcterms:modified xsi:type="dcterms:W3CDTF">2017-09-11T08:10:00Z</dcterms:modified>
</cp:coreProperties>
</file>