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ADAF1" w14:textId="77777777" w:rsidR="006B37B8" w:rsidRPr="00B907E8" w:rsidRDefault="006B37B8" w:rsidP="006B37B8">
      <w:pPr>
        <w:pStyle w:val="Title"/>
        <w:spacing w:after="0"/>
        <w:rPr>
          <w:szCs w:val="24"/>
        </w:rPr>
      </w:pPr>
      <w:r w:rsidRPr="003E073F">
        <w:rPr>
          <w:szCs w:val="24"/>
        </w:rPr>
        <w:t>SUSTAINABLE URBAN MOBILITY PLANS</w:t>
      </w:r>
    </w:p>
    <w:p w14:paraId="515E3B12" w14:textId="77777777" w:rsidR="006B37B8" w:rsidRPr="00B907E8" w:rsidRDefault="006B37B8" w:rsidP="006B37B8">
      <w:pPr>
        <w:jc w:val="center"/>
        <w:rPr>
          <w:b/>
          <w:sz w:val="24"/>
        </w:rPr>
      </w:pPr>
      <w:r w:rsidRPr="00B907E8">
        <w:rPr>
          <w:b/>
          <w:sz w:val="24"/>
        </w:rPr>
        <w:t>A Comparative Analysis of the Evolution and Current Situation in Spain</w:t>
      </w:r>
    </w:p>
    <w:p w14:paraId="270D147B" w14:textId="77777777" w:rsidR="006B37B8" w:rsidRPr="00B907E8" w:rsidRDefault="006B37B8" w:rsidP="006B37B8">
      <w:pPr>
        <w:jc w:val="center"/>
        <w:rPr>
          <w:b/>
          <w:sz w:val="24"/>
        </w:rPr>
      </w:pPr>
    </w:p>
    <w:p w14:paraId="3BD77E96" w14:textId="77777777" w:rsidR="006B37B8" w:rsidRPr="00B907E8" w:rsidRDefault="006B37B8" w:rsidP="006B37B8">
      <w:pPr>
        <w:pStyle w:val="AuthorsName"/>
        <w:rPr>
          <w:rFonts w:ascii="Arial" w:hAnsi="Arial"/>
          <w:sz w:val="24"/>
          <w:szCs w:val="24"/>
          <w:lang w:val="es-ES"/>
        </w:rPr>
      </w:pPr>
      <w:r w:rsidRPr="00B907E8">
        <w:rPr>
          <w:rFonts w:ascii="Arial" w:hAnsi="Arial"/>
          <w:sz w:val="24"/>
          <w:szCs w:val="24"/>
          <w:lang w:val="es-ES"/>
        </w:rPr>
        <w:t>Elisa Pozo Menéndez</w:t>
      </w:r>
    </w:p>
    <w:p w14:paraId="55201A68" w14:textId="77777777" w:rsidR="006B37B8" w:rsidRPr="00B907E8" w:rsidRDefault="006B37B8" w:rsidP="006B37B8">
      <w:pPr>
        <w:pStyle w:val="AuthorsName"/>
        <w:rPr>
          <w:rFonts w:ascii="Arial" w:hAnsi="Arial"/>
          <w:sz w:val="24"/>
          <w:szCs w:val="24"/>
          <w:lang w:val="es-ES"/>
        </w:rPr>
      </w:pPr>
      <w:r w:rsidRPr="00B907E8">
        <w:rPr>
          <w:rFonts w:ascii="Arial" w:hAnsi="Arial"/>
          <w:sz w:val="24"/>
          <w:szCs w:val="24"/>
          <w:lang w:val="es-ES"/>
        </w:rPr>
        <w:t>Miguel Ángel de los Mozos Blanco</w:t>
      </w:r>
    </w:p>
    <w:p w14:paraId="4BA1E06C" w14:textId="77777777" w:rsidR="006B37B8" w:rsidRPr="00B907E8" w:rsidRDefault="006B37B8" w:rsidP="006B37B8">
      <w:pPr>
        <w:pStyle w:val="AuthorsName"/>
        <w:rPr>
          <w:rFonts w:ascii="Arial" w:hAnsi="Arial"/>
          <w:sz w:val="24"/>
          <w:szCs w:val="24"/>
          <w:lang w:val="es-ES"/>
        </w:rPr>
      </w:pPr>
      <w:r w:rsidRPr="00B907E8">
        <w:rPr>
          <w:rFonts w:ascii="Arial" w:hAnsi="Arial"/>
          <w:sz w:val="24"/>
          <w:szCs w:val="24"/>
          <w:lang w:val="es-ES"/>
        </w:rPr>
        <w:t>Rosa Arce Ruiz</w:t>
      </w:r>
    </w:p>
    <w:p w14:paraId="1C2B6481" w14:textId="77777777" w:rsidR="006B37B8" w:rsidRPr="00B907E8" w:rsidRDefault="006B37B8" w:rsidP="006B37B8">
      <w:pPr>
        <w:pStyle w:val="AuthorsName"/>
        <w:rPr>
          <w:rFonts w:ascii="Arial" w:hAnsi="Arial"/>
          <w:sz w:val="24"/>
          <w:szCs w:val="24"/>
          <w:lang w:val="es-ES"/>
        </w:rPr>
      </w:pPr>
      <w:r w:rsidRPr="00B907E8">
        <w:rPr>
          <w:rFonts w:ascii="Arial" w:hAnsi="Arial"/>
          <w:sz w:val="24"/>
          <w:szCs w:val="24"/>
          <w:lang w:val="es-ES"/>
        </w:rPr>
        <w:t>Neus Baucells Aletà</w:t>
      </w:r>
    </w:p>
    <w:p w14:paraId="47BB7777" w14:textId="77777777" w:rsidR="006B37B8" w:rsidRPr="00B907E8" w:rsidRDefault="006B37B8" w:rsidP="006B37B8">
      <w:pPr>
        <w:pStyle w:val="AuthorsName"/>
        <w:rPr>
          <w:rFonts w:ascii="Arial" w:hAnsi="Arial"/>
          <w:sz w:val="24"/>
          <w:szCs w:val="24"/>
          <w:lang w:val="es-ES"/>
        </w:rPr>
      </w:pPr>
      <w:r w:rsidRPr="00B907E8">
        <w:rPr>
          <w:rFonts w:ascii="Arial" w:hAnsi="Arial"/>
          <w:sz w:val="24"/>
          <w:szCs w:val="24"/>
          <w:lang w:val="es-ES"/>
        </w:rPr>
        <w:t>Universidad Politécnica de Madrid</w:t>
      </w:r>
    </w:p>
    <w:p w14:paraId="7DE2D875" w14:textId="77777777" w:rsidR="006F08C5" w:rsidRPr="006B37B8" w:rsidRDefault="006F08C5">
      <w:pPr>
        <w:jc w:val="both"/>
        <w:rPr>
          <w:rFonts w:ascii="Calibri" w:hAnsi="Calibri"/>
          <w:sz w:val="22"/>
          <w:szCs w:val="22"/>
          <w:lang w:val="es-ES"/>
        </w:rPr>
      </w:pPr>
    </w:p>
    <w:p w14:paraId="0297049B" w14:textId="77777777" w:rsidR="006F08C5" w:rsidRDefault="0082619A" w:rsidP="00BA4481">
      <w:pPr>
        <w:pStyle w:val="Heading1"/>
        <w:ind w:left="0" w:hanging="567"/>
      </w:pPr>
      <w:r>
        <w:t>INTRODUCTION:</w:t>
      </w:r>
      <w:r w:rsidR="005470B1">
        <w:t xml:space="preserve"> SPANISH </w:t>
      </w:r>
      <w:r w:rsidR="005470B1" w:rsidRPr="005470B1">
        <w:t>SUSTAINABLE URBAN MOBILITY PLANS</w:t>
      </w:r>
    </w:p>
    <w:p w14:paraId="76986AC6" w14:textId="0AE5C7A9" w:rsidR="00E70BD1" w:rsidRDefault="005A24DA">
      <w:pPr>
        <w:pStyle w:val="Text"/>
      </w:pPr>
      <w:r w:rsidRPr="007C4D67">
        <w:t xml:space="preserve">Cities </w:t>
      </w:r>
      <w:r w:rsidR="00336931" w:rsidRPr="007C4D67">
        <w:t>are</w:t>
      </w:r>
      <w:r w:rsidRPr="007C4D67">
        <w:t xml:space="preserve"> today the </w:t>
      </w:r>
      <w:r w:rsidR="00C235AB" w:rsidRPr="007C4D67">
        <w:t>predominant</w:t>
      </w:r>
      <w:r w:rsidR="00336931" w:rsidRPr="007C4D67">
        <w:t xml:space="preserve"> place of</w:t>
      </w:r>
      <w:r w:rsidR="00C235AB" w:rsidRPr="007C4D67">
        <w:t xml:space="preserve"> residence </w:t>
      </w:r>
      <w:r w:rsidR="00C15D4E" w:rsidRPr="007C4D67">
        <w:t xml:space="preserve">of </w:t>
      </w:r>
      <w:r w:rsidR="00C235AB" w:rsidRPr="007C4D67">
        <w:t>the world's population</w:t>
      </w:r>
      <w:r w:rsidR="0050668D" w:rsidRPr="007C4D67">
        <w:t>,</w:t>
      </w:r>
      <w:r w:rsidR="004F03F7" w:rsidRPr="007C4D67">
        <w:t xml:space="preserve"> 54% of the world’s population resid</w:t>
      </w:r>
      <w:r w:rsidR="00B35DDF" w:rsidRPr="007C4D67">
        <w:t>e</w:t>
      </w:r>
      <w:r w:rsidR="004F03F7" w:rsidRPr="007C4D67">
        <w:t xml:space="preserve"> in urban areas (United Nations, 2014). </w:t>
      </w:r>
      <w:r w:rsidR="00B35DDF" w:rsidRPr="007C4D67">
        <w:t>C</w:t>
      </w:r>
      <w:r w:rsidR="004F03F7" w:rsidRPr="007C4D67">
        <w:t>ities</w:t>
      </w:r>
      <w:r w:rsidR="00B35DDF" w:rsidRPr="007C4D67">
        <w:t xml:space="preserve"> also</w:t>
      </w:r>
      <w:r w:rsidR="00C235AB" w:rsidRPr="007C4D67">
        <w:t xml:space="preserve"> concentrate a significant </w:t>
      </w:r>
      <w:r w:rsidR="00E613BB" w:rsidRPr="007C4D67">
        <w:t>proportion</w:t>
      </w:r>
      <w:r w:rsidR="00C235AB" w:rsidRPr="007C4D67">
        <w:t xml:space="preserve"> of </w:t>
      </w:r>
      <w:r w:rsidR="00E613BB" w:rsidRPr="007C4D67">
        <w:t xml:space="preserve">its </w:t>
      </w:r>
      <w:r w:rsidR="00C235AB" w:rsidRPr="007C4D67">
        <w:t>economic activities and business opportunities</w:t>
      </w:r>
      <w:r w:rsidR="004F03F7" w:rsidRPr="007C4D67">
        <w:t xml:space="preserve"> </w:t>
      </w:r>
      <w:r w:rsidR="00B35DDF" w:rsidRPr="007C4D67">
        <w:t xml:space="preserve">and </w:t>
      </w:r>
      <w:r w:rsidR="00EA6FF3" w:rsidRPr="007C4D67">
        <w:t>generat</w:t>
      </w:r>
      <w:r w:rsidR="00B35DDF" w:rsidRPr="007C4D67">
        <w:t>e</w:t>
      </w:r>
      <w:r w:rsidR="00EA6FF3" w:rsidRPr="007C4D67">
        <w:t xml:space="preserve"> more than 80% of global GDP</w:t>
      </w:r>
      <w:r w:rsidR="00DE201E" w:rsidRPr="007C4D67">
        <w:t xml:space="preserve"> (</w:t>
      </w:r>
      <w:r w:rsidR="00DE201E" w:rsidRPr="007C4D67">
        <w:rPr>
          <w:lang w:val="en-US"/>
        </w:rPr>
        <w:t>Dobbs, R. et al., 2011</w:t>
      </w:r>
      <w:r w:rsidR="00DE201E" w:rsidRPr="007C4D67">
        <w:t>)</w:t>
      </w:r>
      <w:r w:rsidR="0082619A" w:rsidRPr="007C4D67">
        <w:t xml:space="preserve">. </w:t>
      </w:r>
      <w:r w:rsidR="00C15D4E" w:rsidRPr="007C4D67">
        <w:t>Although</w:t>
      </w:r>
      <w:r w:rsidR="0082619A" w:rsidRPr="007C4D67">
        <w:t xml:space="preserve"> cities </w:t>
      </w:r>
      <w:r w:rsidR="00336931" w:rsidRPr="007C4D67">
        <w:t xml:space="preserve">may </w:t>
      </w:r>
      <w:r w:rsidR="0082619A" w:rsidRPr="007C4D67">
        <w:t xml:space="preserve">have a different history, culture and geography, </w:t>
      </w:r>
      <w:r w:rsidR="00C15D4E" w:rsidRPr="007C4D67">
        <w:t xml:space="preserve">they </w:t>
      </w:r>
      <w:r w:rsidR="0082619A" w:rsidRPr="007C4D67">
        <w:t>all share a series of similar problems that have both a local impact and repercussions on a global scale</w:t>
      </w:r>
      <w:r w:rsidR="00C15D4E" w:rsidRPr="007C4D67">
        <w:t>; one such problem is</w:t>
      </w:r>
      <w:r w:rsidR="00C235AB" w:rsidRPr="007C4D67">
        <w:t xml:space="preserve"> the</w:t>
      </w:r>
      <w:r w:rsidR="00336931" w:rsidRPr="007C4D67">
        <w:t>ir</w:t>
      </w:r>
      <w:r w:rsidR="00C235AB" w:rsidRPr="007C4D67">
        <w:t xml:space="preserve"> negative impact on the environment due to pollution, as 40% of </w:t>
      </w:r>
      <w:r w:rsidR="0082619A" w:rsidRPr="007C4D67">
        <w:t>CO</w:t>
      </w:r>
      <w:r w:rsidR="0082619A" w:rsidRPr="007C4D67">
        <w:rPr>
          <w:vertAlign w:val="superscript"/>
        </w:rPr>
        <w:t>2</w:t>
      </w:r>
      <w:r w:rsidR="0082619A" w:rsidRPr="007C4D67">
        <w:t xml:space="preserve"> </w:t>
      </w:r>
      <w:r w:rsidR="00C235AB" w:rsidRPr="007C4D67">
        <w:t>emissions come from urban traffic</w:t>
      </w:r>
      <w:r w:rsidR="00F800E8" w:rsidRPr="007C4D67">
        <w:t xml:space="preserve"> (Mataix González C., 2010)</w:t>
      </w:r>
      <w:r w:rsidR="0082619A" w:rsidRPr="007C4D67">
        <w:t>. Air pollution and traffic noise cause discomfort and undermine the quality of life in city centres, in addition to representing a cost in time and energy which –quite apart from the impact on the health of the population– also leads to a loss of economic productivity and efficiency</w:t>
      </w:r>
      <w:r w:rsidR="00EA6FF3" w:rsidRPr="007C4D67">
        <w:t xml:space="preserve">. The European economy loses about 100,000 million euros </w:t>
      </w:r>
      <w:r w:rsidR="00B35DDF" w:rsidRPr="007C4D67">
        <w:t>annually due</w:t>
      </w:r>
      <w:r w:rsidR="00EA6FF3" w:rsidRPr="007C4D67">
        <w:t xml:space="preserve"> </w:t>
      </w:r>
      <w:r w:rsidR="00B35DDF" w:rsidRPr="007C4D67">
        <w:t>to</w:t>
      </w:r>
      <w:r w:rsidR="00EA6FF3" w:rsidRPr="007C4D67">
        <w:t xml:space="preserve"> traffic congestion in cities, </w:t>
      </w:r>
      <w:r w:rsidR="00B35DDF" w:rsidRPr="007C4D67">
        <w:t xml:space="preserve">a </w:t>
      </w:r>
      <w:r w:rsidR="00EA6FF3" w:rsidRPr="007C4D67">
        <w:t>source of pollution, accidents</w:t>
      </w:r>
      <w:r w:rsidR="00B35DDF" w:rsidRPr="007C4D67">
        <w:t>,</w:t>
      </w:r>
      <w:r w:rsidR="00EA6FF3" w:rsidRPr="007C4D67">
        <w:t xml:space="preserve"> and productivity and efficiency in enterprises (European Commission, 2007)</w:t>
      </w:r>
      <w:r w:rsidR="00F800E8" w:rsidRPr="007C4D67">
        <w:t>.</w:t>
      </w:r>
      <w:r w:rsidR="00EA6FF3" w:rsidRPr="00EA6FF3">
        <w:t xml:space="preserve"> </w:t>
      </w:r>
    </w:p>
    <w:p w14:paraId="06A372A7" w14:textId="66907988" w:rsidR="006F08C5" w:rsidRDefault="0082619A">
      <w:pPr>
        <w:pStyle w:val="Text"/>
      </w:pPr>
      <w:r w:rsidRPr="007C4D67">
        <w:t xml:space="preserve">To tackle this problem in Europe, in </w:t>
      </w:r>
      <w:r w:rsidR="00EA6FF3" w:rsidRPr="007C4D67">
        <w:t xml:space="preserve">2001 </w:t>
      </w:r>
      <w:r w:rsidRPr="007C4D67">
        <w:t>the European Commission</w:t>
      </w:r>
      <w:r w:rsidR="00A40485" w:rsidRPr="007C4D67">
        <w:t xml:space="preserve"> (hereafter EC) </w:t>
      </w:r>
      <w:r w:rsidRPr="007C4D67">
        <w:t xml:space="preserve">published the </w:t>
      </w:r>
      <w:r w:rsidRPr="007C4D67">
        <w:rPr>
          <w:i/>
        </w:rPr>
        <w:t>Transport White Paper</w:t>
      </w:r>
      <w:r w:rsidRPr="007C4D67">
        <w:t xml:space="preserve"> </w:t>
      </w:r>
      <w:r w:rsidR="00B35DDF" w:rsidRPr="007C4D67">
        <w:t>–</w:t>
      </w:r>
      <w:r w:rsidR="00EA6FF3" w:rsidRPr="007C4D67">
        <w:t>with a mid-term revision 5 years later</w:t>
      </w:r>
      <w:r w:rsidR="00B35DDF" w:rsidRPr="007C4D67">
        <w:t>–</w:t>
      </w:r>
      <w:r w:rsidR="00EA6FF3" w:rsidRPr="007C4D67">
        <w:t xml:space="preserve"> </w:t>
      </w:r>
      <w:r w:rsidRPr="007C4D67">
        <w:t xml:space="preserve">in order to </w:t>
      </w:r>
      <w:r w:rsidR="00336931" w:rsidRPr="007C4D67">
        <w:t>set forth</w:t>
      </w:r>
      <w:r w:rsidRPr="007C4D67">
        <w:t xml:space="preserve"> a political agenda and a series of strategies and targets aimed at transforming the transport sector towards a more sustainable and efficient model</w:t>
      </w:r>
      <w:r w:rsidR="005470B1" w:rsidRPr="007C4D67">
        <w:t xml:space="preserve"> (E</w:t>
      </w:r>
      <w:r w:rsidR="00A40485" w:rsidRPr="007C4D67">
        <w:t>C</w:t>
      </w:r>
      <w:r w:rsidR="005470B1" w:rsidRPr="007C4D67">
        <w:t xml:space="preserve">, 2001 and 2006). </w:t>
      </w:r>
      <w:r w:rsidRPr="007C4D67">
        <w:t xml:space="preserve">Two years later, the </w:t>
      </w:r>
      <w:r w:rsidRPr="007C4D67">
        <w:rPr>
          <w:i/>
        </w:rPr>
        <w:t>Green Paper</w:t>
      </w:r>
      <w:r w:rsidRPr="007C4D67">
        <w:t xml:space="preserve"> (</w:t>
      </w:r>
      <w:r w:rsidR="005470B1" w:rsidRPr="007C4D67">
        <w:rPr>
          <w:lang w:val="en-US"/>
        </w:rPr>
        <w:t>E</w:t>
      </w:r>
      <w:r w:rsidR="00A40485" w:rsidRPr="007C4D67">
        <w:rPr>
          <w:lang w:val="en-US"/>
        </w:rPr>
        <w:t>C</w:t>
      </w:r>
      <w:r w:rsidR="005470B1" w:rsidRPr="007C4D67">
        <w:rPr>
          <w:lang w:val="en-US"/>
        </w:rPr>
        <w:t xml:space="preserve">, </w:t>
      </w:r>
      <w:r w:rsidRPr="007C4D67">
        <w:t>200</w:t>
      </w:r>
      <w:r w:rsidR="00DE201E" w:rsidRPr="007C4D67">
        <w:t>7</w:t>
      </w:r>
      <w:r w:rsidRPr="007C4D67">
        <w:t>) stressed the importance of optimising urban transport, and analysed the challenges and possible options for encouraging displacement by means of non-polluting modes and reducing the use of private vehicles, while improving the availability of public and collective transport.</w:t>
      </w:r>
      <w:r>
        <w:t xml:space="preserve"> </w:t>
      </w:r>
    </w:p>
    <w:p w14:paraId="47721D07" w14:textId="7543BB7C" w:rsidR="006F08C5" w:rsidRDefault="0082619A">
      <w:pPr>
        <w:pStyle w:val="Text"/>
      </w:pPr>
      <w:r>
        <w:t xml:space="preserve">Since then, the European Commission has </w:t>
      </w:r>
      <w:r w:rsidR="00336931">
        <w:t>promoted</w:t>
      </w:r>
      <w:r>
        <w:t xml:space="preserve"> a range of mechanisms to encourage </w:t>
      </w:r>
      <w:r w:rsidR="00C15D4E">
        <w:t xml:space="preserve">the </w:t>
      </w:r>
      <w:r>
        <w:t xml:space="preserve">transformation towards a model of sustainable city. The Commission </w:t>
      </w:r>
      <w:r w:rsidR="00C15D4E">
        <w:t xml:space="preserve">has </w:t>
      </w:r>
      <w:r>
        <w:t xml:space="preserve">focused its efforts on guiding city councils and </w:t>
      </w:r>
      <w:r w:rsidR="00C15D4E">
        <w:t xml:space="preserve">technical </w:t>
      </w:r>
      <w:r w:rsidR="00973605">
        <w:t>operators</w:t>
      </w:r>
      <w:r>
        <w:t xml:space="preserve"> to adopt measures that minimise environmental impact, including the creation of an effective and sustainable transport system. </w:t>
      </w:r>
      <w:r w:rsidR="00C235AB">
        <w:t>The</w:t>
      </w:r>
      <w:r>
        <w:t xml:space="preserve"> </w:t>
      </w:r>
      <w:r w:rsidR="00C235AB" w:rsidRPr="00C235AB">
        <w:t xml:space="preserve">Action Plan on </w:t>
      </w:r>
      <w:r w:rsidR="00C235AB" w:rsidRPr="00C235AB">
        <w:lastRenderedPageBreak/>
        <w:t xml:space="preserve">Urban Mobility </w:t>
      </w:r>
      <w:r>
        <w:t>(</w:t>
      </w:r>
      <w:r w:rsidR="005470B1">
        <w:t>E</w:t>
      </w:r>
      <w:r w:rsidR="00A40485">
        <w:t>C</w:t>
      </w:r>
      <w:r w:rsidR="005470B1">
        <w:t xml:space="preserve">, </w:t>
      </w:r>
      <w:r>
        <w:t>2009)</w:t>
      </w:r>
      <w:r w:rsidR="00C235AB">
        <w:t xml:space="preserve"> proposed a series of measures that served as a reference to achieve these objectives</w:t>
      </w:r>
      <w:r w:rsidR="00C15D4E">
        <w:t xml:space="preserve">, </w:t>
      </w:r>
      <w:r w:rsidR="00C235AB">
        <w:t>includ</w:t>
      </w:r>
      <w:r w:rsidR="00C15D4E">
        <w:t>ing</w:t>
      </w:r>
      <w:r w:rsidR="00C235AB">
        <w:t xml:space="preserve"> the </w:t>
      </w:r>
      <w:r w:rsidR="00C15D4E">
        <w:t>creation</w:t>
      </w:r>
      <w:r w:rsidR="00C235AB">
        <w:t xml:space="preserve"> of </w:t>
      </w:r>
      <w:r w:rsidR="00C15D4E">
        <w:t xml:space="preserve">a </w:t>
      </w:r>
      <w:r w:rsidR="00C235AB">
        <w:t>sustainable urban mobility policy</w:t>
      </w:r>
      <w:r w:rsidR="005470B1">
        <w:t>.</w:t>
      </w:r>
      <w:r w:rsidR="00C15D4E">
        <w:t xml:space="preserve"> </w:t>
      </w:r>
      <w:r w:rsidR="00E70BD1">
        <w:t>I</w:t>
      </w:r>
      <w:r w:rsidR="00C235AB">
        <w:t xml:space="preserve">n </w:t>
      </w:r>
      <w:r w:rsidR="00C15D4E">
        <w:t>2013</w:t>
      </w:r>
      <w:r w:rsidR="00E70BD1">
        <w:t>,</w:t>
      </w:r>
      <w:r>
        <w:t xml:space="preserve"> </w:t>
      </w:r>
      <w:r w:rsidR="00C235AB">
        <w:t xml:space="preserve">the </w:t>
      </w:r>
      <w:r w:rsidR="00C15D4E">
        <w:t xml:space="preserve">publication of the </w:t>
      </w:r>
      <w:r w:rsidR="00C235AB">
        <w:t xml:space="preserve">communication entitled </w:t>
      </w:r>
      <w:r>
        <w:t>“</w:t>
      </w:r>
      <w:r w:rsidR="00C235AB">
        <w:t>Together towards competitive and resource-efficient urban mobility</w:t>
      </w:r>
      <w:r>
        <w:t xml:space="preserve">” </w:t>
      </w:r>
      <w:r w:rsidR="00C235AB">
        <w:t xml:space="preserve">was another call to define the concept </w:t>
      </w:r>
      <w:r w:rsidR="00C15D4E">
        <w:t xml:space="preserve">and content of </w:t>
      </w:r>
      <w:r w:rsidR="00E70BD1">
        <w:t>S</w:t>
      </w:r>
      <w:r w:rsidR="00C235AB">
        <w:t xml:space="preserve">ustainable </w:t>
      </w:r>
      <w:r w:rsidR="00E70BD1">
        <w:t>U</w:t>
      </w:r>
      <w:r w:rsidR="00C235AB">
        <w:t xml:space="preserve">rban </w:t>
      </w:r>
      <w:r w:rsidR="00E70BD1">
        <w:t>M</w:t>
      </w:r>
      <w:r w:rsidR="00C235AB">
        <w:t xml:space="preserve">obility </w:t>
      </w:r>
      <w:r w:rsidR="00E70BD1">
        <w:t>P</w:t>
      </w:r>
      <w:r w:rsidR="00C235AB">
        <w:t>lans</w:t>
      </w:r>
      <w:r w:rsidR="005470B1">
        <w:t xml:space="preserve"> (E</w:t>
      </w:r>
      <w:r w:rsidR="00A40485">
        <w:t>C</w:t>
      </w:r>
      <w:r w:rsidR="005470B1">
        <w:t>, 2013)</w:t>
      </w:r>
      <w:r w:rsidR="00E70BD1">
        <w:t xml:space="preserve">, </w:t>
      </w:r>
      <w:r w:rsidR="006E1F77">
        <w:t xml:space="preserve">and </w:t>
      </w:r>
      <w:r w:rsidR="00E70BD1">
        <w:t>specif</w:t>
      </w:r>
      <w:r w:rsidR="006E1F77">
        <w:t>ied</w:t>
      </w:r>
      <w:r w:rsidR="00E70BD1">
        <w:t xml:space="preserve"> </w:t>
      </w:r>
      <w:r>
        <w:t xml:space="preserve">that a mobility plan should consider the </w:t>
      </w:r>
      <w:r w:rsidR="00C235AB" w:rsidRPr="007C4D67">
        <w:rPr>
          <w:i/>
        </w:rPr>
        <w:t>balanced development and a better integration of the different urban mobility modes</w:t>
      </w:r>
      <w:r>
        <w:t xml:space="preserve">. </w:t>
      </w:r>
    </w:p>
    <w:p w14:paraId="7FD05D65" w14:textId="359F8250" w:rsidR="006F08C5" w:rsidRDefault="0082619A">
      <w:pPr>
        <w:pStyle w:val="Text"/>
      </w:pPr>
      <w:r>
        <w:t xml:space="preserve">At the national level, the measures and objectives in the </w:t>
      </w:r>
      <w:r w:rsidR="00AF615B">
        <w:t xml:space="preserve">Spanish </w:t>
      </w:r>
      <w:r>
        <w:t>Energy Savings and Efficiency Strategy (</w:t>
      </w:r>
      <w:r w:rsidR="007518D8">
        <w:t>ID</w:t>
      </w:r>
      <w:r w:rsidR="00E70BD1">
        <w:t>A</w:t>
      </w:r>
      <w:r w:rsidR="007518D8">
        <w:t xml:space="preserve">E, </w:t>
      </w:r>
      <w:r>
        <w:t>2003) and the Strategic Infrastructures and Transport Plan (</w:t>
      </w:r>
      <w:r w:rsidR="007518D8">
        <w:t xml:space="preserve">Spanish Ministry of Development, </w:t>
      </w:r>
      <w:r>
        <w:t xml:space="preserve">2005) </w:t>
      </w:r>
      <w:r w:rsidR="0064275E">
        <w:t>address</w:t>
      </w:r>
      <w:r>
        <w:t xml:space="preserve"> a number of issues related </w:t>
      </w:r>
      <w:r w:rsidR="0064275E">
        <w:t>to</w:t>
      </w:r>
      <w:r>
        <w:t xml:space="preserve"> transport and mobility from a sustainable point of view, and define the energy targets to be achieved and the measures and instruments with which to achieve them. The </w:t>
      </w:r>
      <w:r w:rsidR="0064275E">
        <w:t xml:space="preserve">proposed </w:t>
      </w:r>
      <w:r>
        <w:t xml:space="preserve">measures include Sustainable </w:t>
      </w:r>
      <w:r w:rsidR="00F635E4">
        <w:t xml:space="preserve">Urban </w:t>
      </w:r>
      <w:r>
        <w:t xml:space="preserve">Mobility Plans (hereafter, </w:t>
      </w:r>
      <w:r w:rsidR="00F635E4">
        <w:t>SUMP</w:t>
      </w:r>
      <w:r>
        <w:t xml:space="preserve">), </w:t>
      </w:r>
      <w:r w:rsidR="0064275E">
        <w:t>and</w:t>
      </w:r>
      <w:r>
        <w:t xml:space="preserve"> other strategic documents such as Company Mobility Plans, and strategies that promote the introduction of electric vehicles, always </w:t>
      </w:r>
      <w:r w:rsidR="0064275E">
        <w:t>within the drive to</w:t>
      </w:r>
      <w:r>
        <w:t xml:space="preserve"> transform the country's mobility model.</w:t>
      </w:r>
    </w:p>
    <w:p w14:paraId="779BF34F" w14:textId="5AE4EA80" w:rsidR="006F08C5" w:rsidRDefault="0082619A">
      <w:pPr>
        <w:spacing w:after="240" w:line="300" w:lineRule="auto"/>
        <w:jc w:val="both"/>
      </w:pPr>
      <w:r>
        <w:rPr>
          <w:sz w:val="24"/>
        </w:rPr>
        <w:t xml:space="preserve">A </w:t>
      </w:r>
      <w:r w:rsidR="00F45441">
        <w:rPr>
          <w:sz w:val="24"/>
        </w:rPr>
        <w:t>turning point</w:t>
      </w:r>
      <w:r>
        <w:rPr>
          <w:sz w:val="24"/>
        </w:rPr>
        <w:t xml:space="preserve"> was the approval of the Sustainable Economy Act (Act 2/2011), which </w:t>
      </w:r>
      <w:r w:rsidR="0064275E">
        <w:rPr>
          <w:sz w:val="24"/>
        </w:rPr>
        <w:t xml:space="preserve">ruled that </w:t>
      </w:r>
      <w:r>
        <w:rPr>
          <w:sz w:val="24"/>
        </w:rPr>
        <w:t xml:space="preserve">a </w:t>
      </w:r>
      <w:r w:rsidR="00F635E4">
        <w:rPr>
          <w:sz w:val="24"/>
        </w:rPr>
        <w:t>SUMP</w:t>
      </w:r>
      <w:r>
        <w:rPr>
          <w:sz w:val="24"/>
        </w:rPr>
        <w:t xml:space="preserve"> </w:t>
      </w:r>
      <w:r w:rsidR="0064275E">
        <w:rPr>
          <w:sz w:val="24"/>
        </w:rPr>
        <w:t xml:space="preserve">was </w:t>
      </w:r>
      <w:r w:rsidR="00CE267B">
        <w:rPr>
          <w:sz w:val="24"/>
        </w:rPr>
        <w:t>a prerequisite for</w:t>
      </w:r>
      <w:r w:rsidR="0064275E">
        <w:rPr>
          <w:sz w:val="24"/>
        </w:rPr>
        <w:t xml:space="preserve"> access</w:t>
      </w:r>
      <w:r>
        <w:rPr>
          <w:sz w:val="24"/>
        </w:rPr>
        <w:t xml:space="preserve"> </w:t>
      </w:r>
      <w:r w:rsidR="00CE267B">
        <w:rPr>
          <w:sz w:val="24"/>
        </w:rPr>
        <w:t>to the</w:t>
      </w:r>
      <w:r>
        <w:rPr>
          <w:sz w:val="24"/>
        </w:rPr>
        <w:t xml:space="preserve"> public transport subsidies granted by the Spanish Treasury</w:t>
      </w:r>
      <w:r w:rsidR="007518D8">
        <w:rPr>
          <w:sz w:val="24"/>
        </w:rPr>
        <w:t xml:space="preserve"> </w:t>
      </w:r>
      <w:r w:rsidR="007518D8" w:rsidRPr="007C4D67">
        <w:rPr>
          <w:sz w:val="24"/>
          <w:lang w:val="en-US"/>
        </w:rPr>
        <w:t>(Government of Spain, 2011).</w:t>
      </w:r>
      <w:r>
        <w:rPr>
          <w:sz w:val="24"/>
        </w:rPr>
        <w:t xml:space="preserve"> This legislation also defined the minimum content of the </w:t>
      </w:r>
      <w:r w:rsidR="00077125">
        <w:rPr>
          <w:sz w:val="24"/>
        </w:rPr>
        <w:t>SUMP</w:t>
      </w:r>
      <w:r w:rsidR="00077125">
        <w:rPr>
          <w:sz w:val="18"/>
          <w:szCs w:val="18"/>
          <w:vertAlign w:val="superscript"/>
        </w:rPr>
        <w:t>1</w:t>
      </w:r>
      <w:r w:rsidR="00CE267B">
        <w:rPr>
          <w:sz w:val="24"/>
        </w:rPr>
        <w:t>, and came into effect</w:t>
      </w:r>
      <w:r>
        <w:rPr>
          <w:sz w:val="24"/>
        </w:rPr>
        <w:t xml:space="preserve"> in 20</w:t>
      </w:r>
      <w:r w:rsidR="00CE267B">
        <w:rPr>
          <w:sz w:val="24"/>
        </w:rPr>
        <w:t>14.</w:t>
      </w:r>
      <w:r>
        <w:rPr>
          <w:sz w:val="24"/>
        </w:rPr>
        <w:t xml:space="preserve"> </w:t>
      </w:r>
    </w:p>
    <w:p w14:paraId="34D21536" w14:textId="79FCAB84" w:rsidR="006F08C5" w:rsidRDefault="0082619A">
      <w:pPr>
        <w:spacing w:after="240" w:line="300" w:lineRule="auto"/>
        <w:jc w:val="both"/>
      </w:pPr>
      <w:r>
        <w:rPr>
          <w:sz w:val="24"/>
        </w:rPr>
        <w:t>In Spain currently</w:t>
      </w:r>
      <w:r w:rsidR="007518D8">
        <w:rPr>
          <w:sz w:val="24"/>
        </w:rPr>
        <w:t>,</w:t>
      </w:r>
      <w:r>
        <w:rPr>
          <w:sz w:val="24"/>
        </w:rPr>
        <w:t xml:space="preserve"> over 300 municipalities </w:t>
      </w:r>
      <w:r w:rsidR="00CE267B">
        <w:rPr>
          <w:sz w:val="24"/>
        </w:rPr>
        <w:t>have drafted</w:t>
      </w:r>
      <w:r>
        <w:rPr>
          <w:sz w:val="24"/>
        </w:rPr>
        <w:t xml:space="preserve"> </w:t>
      </w:r>
      <w:r w:rsidR="00F635E4">
        <w:rPr>
          <w:sz w:val="24"/>
        </w:rPr>
        <w:t>SUMP</w:t>
      </w:r>
      <w:r>
        <w:rPr>
          <w:sz w:val="24"/>
        </w:rPr>
        <w:t>, most which have already been approved</w:t>
      </w:r>
      <w:r w:rsidR="004A0740">
        <w:rPr>
          <w:sz w:val="24"/>
        </w:rPr>
        <w:t xml:space="preserve"> (APTeMUS and Davies et al, 2016)</w:t>
      </w:r>
      <w:r>
        <w:rPr>
          <w:sz w:val="24"/>
        </w:rPr>
        <w:t xml:space="preserve">. </w:t>
      </w:r>
    </w:p>
    <w:p w14:paraId="7A8487AA" w14:textId="1A91A0EA" w:rsidR="006F08C5" w:rsidRDefault="0082619A">
      <w:pPr>
        <w:spacing w:after="240" w:line="300" w:lineRule="auto"/>
        <w:jc w:val="both"/>
      </w:pPr>
      <w:r>
        <w:rPr>
          <w:sz w:val="24"/>
        </w:rPr>
        <w:t>However</w:t>
      </w:r>
      <w:r w:rsidR="00F45441">
        <w:rPr>
          <w:sz w:val="24"/>
        </w:rPr>
        <w:t>,</w:t>
      </w:r>
      <w:r>
        <w:rPr>
          <w:sz w:val="24"/>
        </w:rPr>
        <w:t xml:space="preserve"> </w:t>
      </w:r>
      <w:r w:rsidR="00CE267B">
        <w:rPr>
          <w:sz w:val="24"/>
        </w:rPr>
        <w:t xml:space="preserve">no </w:t>
      </w:r>
      <w:r>
        <w:rPr>
          <w:sz w:val="24"/>
        </w:rPr>
        <w:t xml:space="preserve">uniform methodology </w:t>
      </w:r>
      <w:r w:rsidR="00CE267B">
        <w:rPr>
          <w:sz w:val="24"/>
        </w:rPr>
        <w:t xml:space="preserve">has been applied </w:t>
      </w:r>
      <w:r w:rsidR="00F45441">
        <w:rPr>
          <w:sz w:val="24"/>
        </w:rPr>
        <w:t>in</w:t>
      </w:r>
      <w:r w:rsidR="00CE267B">
        <w:rPr>
          <w:sz w:val="24"/>
        </w:rPr>
        <w:t xml:space="preserve"> </w:t>
      </w:r>
      <w:r w:rsidR="00F45441">
        <w:rPr>
          <w:sz w:val="24"/>
        </w:rPr>
        <w:t xml:space="preserve">either the </w:t>
      </w:r>
      <w:r>
        <w:rPr>
          <w:sz w:val="24"/>
        </w:rPr>
        <w:t xml:space="preserve">drafting or </w:t>
      </w:r>
      <w:r w:rsidR="00F45441">
        <w:rPr>
          <w:sz w:val="24"/>
        </w:rPr>
        <w:t xml:space="preserve">the </w:t>
      </w:r>
      <w:r>
        <w:rPr>
          <w:sz w:val="24"/>
        </w:rPr>
        <w:t>implement</w:t>
      </w:r>
      <w:r w:rsidR="00F45441">
        <w:rPr>
          <w:sz w:val="24"/>
        </w:rPr>
        <w:t>ation of</w:t>
      </w:r>
      <w:r>
        <w:rPr>
          <w:sz w:val="24"/>
        </w:rPr>
        <w:t xml:space="preserve"> the </w:t>
      </w:r>
      <w:r w:rsidR="00F635E4">
        <w:rPr>
          <w:sz w:val="24"/>
        </w:rPr>
        <w:t>SUMP</w:t>
      </w:r>
      <w:r>
        <w:rPr>
          <w:sz w:val="24"/>
        </w:rPr>
        <w:t xml:space="preserve">, </w:t>
      </w:r>
      <w:r w:rsidR="00F45441">
        <w:rPr>
          <w:sz w:val="24"/>
        </w:rPr>
        <w:t>making it difficult to</w:t>
      </w:r>
      <w:r>
        <w:rPr>
          <w:sz w:val="24"/>
        </w:rPr>
        <w:t xml:space="preserve"> assess</w:t>
      </w:r>
      <w:r w:rsidR="00F45441">
        <w:rPr>
          <w:sz w:val="24"/>
        </w:rPr>
        <w:t xml:space="preserve"> their effectiveness</w:t>
      </w:r>
      <w:r>
        <w:rPr>
          <w:sz w:val="24"/>
        </w:rPr>
        <w:t xml:space="preserve"> </w:t>
      </w:r>
      <w:r w:rsidR="00CE267B">
        <w:rPr>
          <w:sz w:val="24"/>
        </w:rPr>
        <w:t>using</w:t>
      </w:r>
      <w:r>
        <w:rPr>
          <w:sz w:val="24"/>
        </w:rPr>
        <w:t xml:space="preserve"> a homogeneous criterion.</w:t>
      </w:r>
      <w:r w:rsidR="00256E13">
        <w:rPr>
          <w:sz w:val="24"/>
        </w:rPr>
        <w:t xml:space="preserve"> In </w:t>
      </w:r>
      <w:r>
        <w:rPr>
          <w:sz w:val="24"/>
        </w:rPr>
        <w:t>2006</w:t>
      </w:r>
      <w:r w:rsidR="00A40485">
        <w:rPr>
          <w:sz w:val="24"/>
        </w:rPr>
        <w:t>,</w:t>
      </w:r>
      <w:r>
        <w:rPr>
          <w:sz w:val="24"/>
        </w:rPr>
        <w:t xml:space="preserve"> </w:t>
      </w:r>
      <w:r w:rsidR="00256E13">
        <w:rPr>
          <w:sz w:val="24"/>
        </w:rPr>
        <w:t>the</w:t>
      </w:r>
      <w:r w:rsidR="00CE267B">
        <w:rPr>
          <w:sz w:val="24"/>
        </w:rPr>
        <w:t xml:space="preserve"> </w:t>
      </w:r>
      <w:r w:rsidR="004A0740" w:rsidRPr="007C4D67">
        <w:rPr>
          <w:i/>
          <w:sz w:val="24"/>
        </w:rPr>
        <w:t>Guía Práctica para el desarrollo e implementación de un PMUS</w:t>
      </w:r>
      <w:r w:rsidR="004A0740" w:rsidRPr="004A0740">
        <w:rPr>
          <w:sz w:val="24"/>
        </w:rPr>
        <w:t xml:space="preserve"> </w:t>
      </w:r>
      <w:r w:rsidR="004A0740">
        <w:rPr>
          <w:sz w:val="24"/>
        </w:rPr>
        <w:t>(</w:t>
      </w:r>
      <w:r w:rsidR="00CE267B" w:rsidRPr="00240EA6">
        <w:rPr>
          <w:sz w:val="24"/>
        </w:rPr>
        <w:t>ID</w:t>
      </w:r>
      <w:r w:rsidR="00E70BD1">
        <w:rPr>
          <w:sz w:val="24"/>
        </w:rPr>
        <w:t>A</w:t>
      </w:r>
      <w:r w:rsidR="00CE267B" w:rsidRPr="00240EA6">
        <w:rPr>
          <w:sz w:val="24"/>
        </w:rPr>
        <w:t>E</w:t>
      </w:r>
      <w:r w:rsidR="004A0740">
        <w:rPr>
          <w:sz w:val="24"/>
        </w:rPr>
        <w:t>, 2006)</w:t>
      </w:r>
      <w:r w:rsidR="00CE267B" w:rsidRPr="00240EA6">
        <w:rPr>
          <w:sz w:val="24"/>
        </w:rPr>
        <w:t xml:space="preserve"> </w:t>
      </w:r>
      <w:r w:rsidR="00256E13" w:rsidRPr="00240EA6">
        <w:rPr>
          <w:sz w:val="24"/>
        </w:rPr>
        <w:t>and</w:t>
      </w:r>
      <w:r w:rsidRPr="00240EA6">
        <w:rPr>
          <w:sz w:val="24"/>
        </w:rPr>
        <w:t xml:space="preserve"> </w:t>
      </w:r>
      <w:r w:rsidR="00256E13" w:rsidRPr="00240EA6">
        <w:rPr>
          <w:sz w:val="24"/>
        </w:rPr>
        <w:t xml:space="preserve">the </w:t>
      </w:r>
      <w:r w:rsidRPr="00240EA6">
        <w:rPr>
          <w:sz w:val="24"/>
        </w:rPr>
        <w:t xml:space="preserve">ELTIS </w:t>
      </w:r>
      <w:r w:rsidR="00256E13" w:rsidRPr="00240EA6">
        <w:rPr>
          <w:sz w:val="24"/>
        </w:rPr>
        <w:t>guide</w:t>
      </w:r>
      <w:r w:rsidR="00240EA6" w:rsidRPr="00240EA6">
        <w:rPr>
          <w:sz w:val="24"/>
        </w:rPr>
        <w:t>lines</w:t>
      </w:r>
      <w:r w:rsidR="004A0740">
        <w:rPr>
          <w:sz w:val="24"/>
        </w:rPr>
        <w:t xml:space="preserve"> </w:t>
      </w:r>
      <w:r w:rsidR="004A0740" w:rsidRPr="004A0740">
        <w:rPr>
          <w:sz w:val="24"/>
        </w:rPr>
        <w:t>“How to develop a Sustainable Urban</w:t>
      </w:r>
      <w:r w:rsidR="004A0740">
        <w:rPr>
          <w:sz w:val="24"/>
        </w:rPr>
        <w:t xml:space="preserve"> </w:t>
      </w:r>
      <w:r w:rsidR="004A0740" w:rsidRPr="004A0740">
        <w:rPr>
          <w:sz w:val="24"/>
        </w:rPr>
        <w:t>Mobility Plan for a polycentric region” (Adell</w:t>
      </w:r>
      <w:r w:rsidR="004A0740">
        <w:rPr>
          <w:sz w:val="24"/>
        </w:rPr>
        <w:t xml:space="preserve"> et al.</w:t>
      </w:r>
      <w:r w:rsidR="007C4D67">
        <w:rPr>
          <w:sz w:val="24"/>
        </w:rPr>
        <w:t xml:space="preserve">, </w:t>
      </w:r>
      <w:r w:rsidR="004A0740" w:rsidRPr="004A0740">
        <w:rPr>
          <w:sz w:val="24"/>
        </w:rPr>
        <w:t>2014)</w:t>
      </w:r>
      <w:r w:rsidR="00245867">
        <w:rPr>
          <w:sz w:val="24"/>
        </w:rPr>
        <w:t xml:space="preserve"> laid down a number of indications for preparing these documents, although the heterogeneity has persisted</w:t>
      </w:r>
      <w:r>
        <w:rPr>
          <w:sz w:val="24"/>
        </w:rPr>
        <w:t xml:space="preserve">. Until 2010 most of the documents </w:t>
      </w:r>
      <w:r w:rsidR="00F45441">
        <w:rPr>
          <w:sz w:val="24"/>
        </w:rPr>
        <w:t>failed to</w:t>
      </w:r>
      <w:r>
        <w:rPr>
          <w:sz w:val="24"/>
        </w:rPr>
        <w:t xml:space="preserve"> define</w:t>
      </w:r>
      <w:r w:rsidR="00F45441">
        <w:rPr>
          <w:sz w:val="24"/>
        </w:rPr>
        <w:t xml:space="preserve"> a</w:t>
      </w:r>
      <w:r>
        <w:rPr>
          <w:sz w:val="24"/>
        </w:rPr>
        <w:t xml:space="preserve"> monitoring plan, despite the European reference documents</w:t>
      </w:r>
      <w:r w:rsidR="00807C0A">
        <w:rPr>
          <w:sz w:val="24"/>
        </w:rPr>
        <w:t xml:space="preserve"> (Díez Martinez et al., 2014)</w:t>
      </w:r>
      <w:r>
        <w:rPr>
          <w:sz w:val="24"/>
        </w:rPr>
        <w:t xml:space="preserve">. This </w:t>
      </w:r>
      <w:r w:rsidR="00240EA6">
        <w:rPr>
          <w:sz w:val="24"/>
        </w:rPr>
        <w:t xml:space="preserve">lack of uniformity today </w:t>
      </w:r>
      <w:r>
        <w:rPr>
          <w:sz w:val="24"/>
        </w:rPr>
        <w:t xml:space="preserve">poses </w:t>
      </w:r>
      <w:r w:rsidR="00240EA6">
        <w:rPr>
          <w:sz w:val="24"/>
        </w:rPr>
        <w:t xml:space="preserve">problems </w:t>
      </w:r>
      <w:r w:rsidR="00F45441">
        <w:rPr>
          <w:sz w:val="24"/>
        </w:rPr>
        <w:t>when attempting to</w:t>
      </w:r>
      <w:r>
        <w:rPr>
          <w:sz w:val="24"/>
        </w:rPr>
        <w:t xml:space="preserve"> analys</w:t>
      </w:r>
      <w:r w:rsidR="00F45441">
        <w:rPr>
          <w:sz w:val="24"/>
        </w:rPr>
        <w:t>e</w:t>
      </w:r>
      <w:r>
        <w:rPr>
          <w:sz w:val="24"/>
        </w:rPr>
        <w:t xml:space="preserve"> the </w:t>
      </w:r>
      <w:r w:rsidR="00623543">
        <w:rPr>
          <w:sz w:val="24"/>
        </w:rPr>
        <w:t>actual changes in mobility</w:t>
      </w:r>
      <w:r>
        <w:rPr>
          <w:sz w:val="24"/>
        </w:rPr>
        <w:t xml:space="preserve"> and </w:t>
      </w:r>
      <w:r w:rsidR="00F45441">
        <w:rPr>
          <w:sz w:val="24"/>
        </w:rPr>
        <w:t xml:space="preserve">to </w:t>
      </w:r>
      <w:r>
        <w:rPr>
          <w:sz w:val="24"/>
        </w:rPr>
        <w:t>compar</w:t>
      </w:r>
      <w:r w:rsidR="00F45441">
        <w:rPr>
          <w:sz w:val="24"/>
        </w:rPr>
        <w:t>e</w:t>
      </w:r>
      <w:r w:rsidR="007C4D67">
        <w:rPr>
          <w:sz w:val="24"/>
        </w:rPr>
        <w:t xml:space="preserve"> one city with another</w:t>
      </w:r>
      <w:r>
        <w:rPr>
          <w:sz w:val="24"/>
        </w:rPr>
        <w:t xml:space="preserve">. </w:t>
      </w:r>
    </w:p>
    <w:p w14:paraId="495576CC" w14:textId="43868F7E" w:rsidR="006F08C5" w:rsidRDefault="0082619A">
      <w:pPr>
        <w:spacing w:after="240" w:line="300" w:lineRule="auto"/>
        <w:jc w:val="both"/>
      </w:pPr>
      <w:r>
        <w:rPr>
          <w:sz w:val="24"/>
        </w:rPr>
        <w:t xml:space="preserve">In 2015, </w:t>
      </w:r>
      <w:r w:rsidR="00F45441">
        <w:rPr>
          <w:sz w:val="24"/>
        </w:rPr>
        <w:t xml:space="preserve">ELTIS, </w:t>
      </w:r>
      <w:r>
        <w:rPr>
          <w:sz w:val="24"/>
        </w:rPr>
        <w:t>the Urban Mobility Observatory</w:t>
      </w:r>
      <w:r w:rsidR="00F45441">
        <w:rPr>
          <w:sz w:val="24"/>
        </w:rPr>
        <w:t>,</w:t>
      </w:r>
      <w:r>
        <w:rPr>
          <w:sz w:val="24"/>
        </w:rPr>
        <w:t xml:space="preserve"> published an online tool for the self-assessment of mobility plans</w:t>
      </w:r>
      <w:r w:rsidR="00240EA6">
        <w:rPr>
          <w:sz w:val="24"/>
        </w:rPr>
        <w:t xml:space="preserve"> in the form of</w:t>
      </w:r>
      <w:r>
        <w:rPr>
          <w:sz w:val="24"/>
        </w:rPr>
        <w:t xml:space="preserve"> a questionnaire that allows </w:t>
      </w:r>
      <w:r w:rsidR="00623543">
        <w:rPr>
          <w:sz w:val="24"/>
        </w:rPr>
        <w:lastRenderedPageBreak/>
        <w:t xml:space="preserve">users </w:t>
      </w:r>
      <w:r>
        <w:rPr>
          <w:sz w:val="24"/>
        </w:rPr>
        <w:t xml:space="preserve">to measure the progress of the implementation of the </w:t>
      </w:r>
      <w:r w:rsidR="00F635E4">
        <w:rPr>
          <w:sz w:val="24"/>
        </w:rPr>
        <w:t>SUMP</w:t>
      </w:r>
      <w:r w:rsidR="004A0740">
        <w:rPr>
          <w:sz w:val="24"/>
        </w:rPr>
        <w:t xml:space="preserve"> (ELTIS, 2015)</w:t>
      </w:r>
      <w:r w:rsidR="004A0740">
        <w:rPr>
          <w:sz w:val="18"/>
          <w:szCs w:val="18"/>
          <w:vertAlign w:val="superscript"/>
        </w:rPr>
        <w:t>2</w:t>
      </w:r>
      <w:r>
        <w:rPr>
          <w:sz w:val="24"/>
        </w:rPr>
        <w:t>.</w:t>
      </w:r>
      <w:r w:rsidR="00245867">
        <w:rPr>
          <w:sz w:val="24"/>
        </w:rPr>
        <w:t xml:space="preserve"> A</w:t>
      </w:r>
      <w:r w:rsidR="00240EA6">
        <w:rPr>
          <w:sz w:val="24"/>
        </w:rPr>
        <w:t>dditionally,</w:t>
      </w:r>
      <w:r w:rsidR="00245867">
        <w:rPr>
          <w:sz w:val="24"/>
        </w:rPr>
        <w:t xml:space="preserve"> the European Commission's guide to </w:t>
      </w:r>
      <w:r>
        <w:rPr>
          <w:sz w:val="24"/>
        </w:rPr>
        <w:t>“</w:t>
      </w:r>
      <w:r w:rsidR="00245867">
        <w:rPr>
          <w:sz w:val="24"/>
        </w:rPr>
        <w:t>Developing and implementing a sustainable urban mobility plan</w:t>
      </w:r>
      <w:r>
        <w:rPr>
          <w:i/>
          <w:sz w:val="24"/>
        </w:rPr>
        <w:t>”</w:t>
      </w:r>
      <w:r>
        <w:rPr>
          <w:sz w:val="24"/>
        </w:rPr>
        <w:t xml:space="preserve"> </w:t>
      </w:r>
      <w:r w:rsidR="004A0740">
        <w:rPr>
          <w:sz w:val="24"/>
        </w:rPr>
        <w:t>(</w:t>
      </w:r>
      <w:r w:rsidR="004A0740" w:rsidRPr="007C4D67">
        <w:rPr>
          <w:sz w:val="24"/>
          <w:lang w:val="en-US"/>
        </w:rPr>
        <w:t>Wefering</w:t>
      </w:r>
      <w:r w:rsidR="004A0740">
        <w:rPr>
          <w:sz w:val="24"/>
          <w:lang w:val="en-US"/>
        </w:rPr>
        <w:t xml:space="preserve"> et al.</w:t>
      </w:r>
      <w:r w:rsidR="004A0740" w:rsidRPr="007C4D67">
        <w:rPr>
          <w:sz w:val="24"/>
          <w:lang w:val="en-US"/>
        </w:rPr>
        <w:t>, 2014</w:t>
      </w:r>
      <w:r w:rsidR="004A0740">
        <w:rPr>
          <w:sz w:val="24"/>
        </w:rPr>
        <w:t xml:space="preserve">) </w:t>
      </w:r>
      <w:r w:rsidR="00245867">
        <w:rPr>
          <w:sz w:val="24"/>
        </w:rPr>
        <w:t>contains factsheets with the basic content and the methodology for developing and assessing a</w:t>
      </w:r>
      <w:r>
        <w:rPr>
          <w:sz w:val="24"/>
        </w:rPr>
        <w:t xml:space="preserve"> </w:t>
      </w:r>
      <w:r w:rsidR="00F635E4">
        <w:rPr>
          <w:sz w:val="24"/>
        </w:rPr>
        <w:t>SUMP</w:t>
      </w:r>
      <w:r>
        <w:rPr>
          <w:sz w:val="24"/>
        </w:rPr>
        <w:t xml:space="preserve">. These documents are </w:t>
      </w:r>
      <w:r w:rsidR="00240EA6">
        <w:rPr>
          <w:sz w:val="24"/>
        </w:rPr>
        <w:t>among the</w:t>
      </w:r>
      <w:r>
        <w:rPr>
          <w:sz w:val="24"/>
        </w:rPr>
        <w:t xml:space="preserve"> examples of the lines of work </w:t>
      </w:r>
      <w:r w:rsidR="00F45441">
        <w:rPr>
          <w:sz w:val="24"/>
        </w:rPr>
        <w:t xml:space="preserve">currently underway </w:t>
      </w:r>
      <w:r>
        <w:rPr>
          <w:sz w:val="24"/>
        </w:rPr>
        <w:t xml:space="preserve">to assess the degree of efficacy of the implementation of the </w:t>
      </w:r>
      <w:r w:rsidR="00F635E4">
        <w:rPr>
          <w:sz w:val="24"/>
        </w:rPr>
        <w:t>SUMP</w:t>
      </w:r>
      <w:r w:rsidR="00240EA6" w:rsidRPr="00240EA6">
        <w:rPr>
          <w:sz w:val="24"/>
        </w:rPr>
        <w:t xml:space="preserve"> </w:t>
      </w:r>
      <w:r w:rsidR="00240EA6">
        <w:rPr>
          <w:sz w:val="24"/>
        </w:rPr>
        <w:t>within a city’s sustainability policy</w:t>
      </w:r>
      <w:r>
        <w:rPr>
          <w:sz w:val="24"/>
        </w:rPr>
        <w:t xml:space="preserve">. </w:t>
      </w:r>
      <w:r w:rsidR="00245867">
        <w:rPr>
          <w:sz w:val="24"/>
        </w:rPr>
        <w:t>However</w:t>
      </w:r>
      <w:r w:rsidR="006547ED">
        <w:rPr>
          <w:sz w:val="24"/>
        </w:rPr>
        <w:t>,</w:t>
      </w:r>
      <w:r w:rsidR="00245867">
        <w:rPr>
          <w:sz w:val="24"/>
        </w:rPr>
        <w:t xml:space="preserve"> </w:t>
      </w:r>
      <w:r w:rsidR="00240EA6">
        <w:rPr>
          <w:sz w:val="24"/>
        </w:rPr>
        <w:t>this</w:t>
      </w:r>
      <w:r w:rsidR="00245867">
        <w:rPr>
          <w:sz w:val="24"/>
        </w:rPr>
        <w:t xml:space="preserve"> is </w:t>
      </w:r>
      <w:r w:rsidR="00240EA6">
        <w:rPr>
          <w:sz w:val="24"/>
        </w:rPr>
        <w:t xml:space="preserve">still </w:t>
      </w:r>
      <w:r w:rsidR="00245867">
        <w:rPr>
          <w:sz w:val="24"/>
        </w:rPr>
        <w:t>today a work in progress</w:t>
      </w:r>
      <w:r>
        <w:rPr>
          <w:sz w:val="24"/>
        </w:rPr>
        <w:t>.</w:t>
      </w:r>
    </w:p>
    <w:p w14:paraId="6EBB5BA1" w14:textId="17E0EF76" w:rsidR="006F08C5" w:rsidRDefault="0082619A">
      <w:pPr>
        <w:spacing w:after="240" w:line="300" w:lineRule="auto"/>
        <w:jc w:val="both"/>
        <w:rPr>
          <w:sz w:val="24"/>
        </w:rPr>
      </w:pPr>
      <w:r>
        <w:rPr>
          <w:sz w:val="24"/>
        </w:rPr>
        <w:t xml:space="preserve">The present study is framed within this context, and is intended to provide an overview of the situation of </w:t>
      </w:r>
      <w:r w:rsidR="006547ED">
        <w:rPr>
          <w:sz w:val="24"/>
        </w:rPr>
        <w:t xml:space="preserve">the </w:t>
      </w:r>
      <w:r w:rsidR="00F635E4">
        <w:rPr>
          <w:sz w:val="24"/>
        </w:rPr>
        <w:t>SUMP</w:t>
      </w:r>
      <w:r>
        <w:rPr>
          <w:sz w:val="24"/>
        </w:rPr>
        <w:t xml:space="preserve"> in Spain and an assessment of their features several years after their implementation. </w:t>
      </w:r>
      <w:r w:rsidR="00FA4617">
        <w:rPr>
          <w:sz w:val="24"/>
        </w:rPr>
        <w:t>A</w:t>
      </w:r>
      <w:r>
        <w:rPr>
          <w:sz w:val="24"/>
        </w:rPr>
        <w:t xml:space="preserve"> total of </w:t>
      </w:r>
      <w:r w:rsidR="00CC7C9F">
        <w:rPr>
          <w:sz w:val="24"/>
        </w:rPr>
        <w:t xml:space="preserve">38 </w:t>
      </w:r>
      <w:r>
        <w:rPr>
          <w:sz w:val="24"/>
        </w:rPr>
        <w:t>cities</w:t>
      </w:r>
      <w:r w:rsidR="00FA4617">
        <w:rPr>
          <w:sz w:val="24"/>
        </w:rPr>
        <w:t xml:space="preserve"> were selected</w:t>
      </w:r>
      <w:r>
        <w:rPr>
          <w:sz w:val="24"/>
        </w:rPr>
        <w:t xml:space="preserve">, and </w:t>
      </w:r>
      <w:r w:rsidR="00FA4617">
        <w:rPr>
          <w:sz w:val="24"/>
        </w:rPr>
        <w:t xml:space="preserve">an </w:t>
      </w:r>
      <w:r>
        <w:rPr>
          <w:sz w:val="24"/>
        </w:rPr>
        <w:t>assess</w:t>
      </w:r>
      <w:r w:rsidR="00FA4617">
        <w:rPr>
          <w:sz w:val="24"/>
        </w:rPr>
        <w:t>ment was made of</w:t>
      </w:r>
      <w:r>
        <w:rPr>
          <w:sz w:val="24"/>
        </w:rPr>
        <w:t xml:space="preserve"> the degree of development of the </w:t>
      </w:r>
      <w:r w:rsidR="00F635E4">
        <w:rPr>
          <w:sz w:val="24"/>
        </w:rPr>
        <w:t>SUMP</w:t>
      </w:r>
      <w:r>
        <w:rPr>
          <w:sz w:val="24"/>
        </w:rPr>
        <w:t xml:space="preserve"> docume</w:t>
      </w:r>
      <w:r w:rsidR="00FA4617">
        <w:rPr>
          <w:sz w:val="24"/>
        </w:rPr>
        <w:t>nt approved in the municipality. The findings were then</w:t>
      </w:r>
      <w:r>
        <w:rPr>
          <w:sz w:val="24"/>
        </w:rPr>
        <w:t xml:space="preserve"> compar</w:t>
      </w:r>
      <w:r w:rsidR="00FA4617">
        <w:rPr>
          <w:sz w:val="24"/>
        </w:rPr>
        <w:t>ed</w:t>
      </w:r>
      <w:r>
        <w:rPr>
          <w:sz w:val="24"/>
        </w:rPr>
        <w:t xml:space="preserve"> and contrast</w:t>
      </w:r>
      <w:r w:rsidR="00FA4617">
        <w:rPr>
          <w:sz w:val="24"/>
        </w:rPr>
        <w:t>ed</w:t>
      </w:r>
      <w:r>
        <w:rPr>
          <w:sz w:val="24"/>
        </w:rPr>
        <w:t xml:space="preserve"> with the results of </w:t>
      </w:r>
      <w:r w:rsidR="006547ED">
        <w:rPr>
          <w:sz w:val="24"/>
        </w:rPr>
        <w:t>a</w:t>
      </w:r>
      <w:r>
        <w:rPr>
          <w:sz w:val="24"/>
        </w:rPr>
        <w:t xml:space="preserve"> survey sent to various agents involved in compiling this document in order to evaluate the</w:t>
      </w:r>
      <w:r w:rsidR="00122994">
        <w:rPr>
          <w:sz w:val="24"/>
        </w:rPr>
        <w:t xml:space="preserve">ir perception </w:t>
      </w:r>
      <w:r w:rsidR="006E1F77">
        <w:rPr>
          <w:sz w:val="24"/>
        </w:rPr>
        <w:t>of</w:t>
      </w:r>
      <w:r w:rsidR="00122994">
        <w:rPr>
          <w:sz w:val="24"/>
        </w:rPr>
        <w:t xml:space="preserve"> the</w:t>
      </w:r>
      <w:r>
        <w:rPr>
          <w:sz w:val="24"/>
        </w:rPr>
        <w:t xml:space="preserve"> level of implementation of these measures in the city</w:t>
      </w:r>
      <w:r w:rsidR="006547ED">
        <w:rPr>
          <w:sz w:val="24"/>
        </w:rPr>
        <w:t>,</w:t>
      </w:r>
      <w:r>
        <w:rPr>
          <w:sz w:val="24"/>
        </w:rPr>
        <w:t xml:space="preserve"> and the efficacy of the plans.</w:t>
      </w:r>
    </w:p>
    <w:p w14:paraId="24B7226E" w14:textId="77777777" w:rsidR="006F08C5" w:rsidRDefault="0082619A" w:rsidP="00DF508C">
      <w:pPr>
        <w:pStyle w:val="Heading1"/>
        <w:ind w:left="0" w:hanging="567"/>
      </w:pPr>
      <w:r>
        <w:t>METHODOLOGY</w:t>
      </w:r>
    </w:p>
    <w:p w14:paraId="17A74B88" w14:textId="77777777" w:rsidR="00B10DCA" w:rsidRDefault="0082619A">
      <w:pPr>
        <w:spacing w:after="240" w:line="300" w:lineRule="auto"/>
        <w:jc w:val="both"/>
        <w:rPr>
          <w:sz w:val="24"/>
        </w:rPr>
      </w:pPr>
      <w:r>
        <w:rPr>
          <w:sz w:val="24"/>
        </w:rPr>
        <w:t xml:space="preserve">The aim of the present study is to assess the </w:t>
      </w:r>
      <w:r w:rsidR="00F635E4">
        <w:rPr>
          <w:sz w:val="24"/>
        </w:rPr>
        <w:t>SUMP</w:t>
      </w:r>
      <w:r>
        <w:rPr>
          <w:sz w:val="24"/>
        </w:rPr>
        <w:t xml:space="preserve"> in Spain in terms of the degree of development and implementation of the measures described in each one. The study is structured in two differentiated phases. First, an assessment </w:t>
      </w:r>
      <w:r w:rsidR="006547ED">
        <w:rPr>
          <w:sz w:val="24"/>
        </w:rPr>
        <w:t>is</w:t>
      </w:r>
      <w:r>
        <w:rPr>
          <w:sz w:val="24"/>
        </w:rPr>
        <w:t xml:space="preserve"> made of the degree of definition and development of the </w:t>
      </w:r>
      <w:r w:rsidR="00F635E4">
        <w:rPr>
          <w:sz w:val="24"/>
        </w:rPr>
        <w:t>SUMP</w:t>
      </w:r>
      <w:r>
        <w:rPr>
          <w:sz w:val="24"/>
        </w:rPr>
        <w:t xml:space="preserve">, and the measures proposed in each one, </w:t>
      </w:r>
      <w:r w:rsidR="000C636F">
        <w:rPr>
          <w:sz w:val="24"/>
        </w:rPr>
        <w:t>together with</w:t>
      </w:r>
      <w:r>
        <w:rPr>
          <w:sz w:val="24"/>
        </w:rPr>
        <w:t xml:space="preserve"> the estimated costs, the associated timelines and the monitoring methodology. The second phase compar</w:t>
      </w:r>
      <w:r w:rsidR="006547ED">
        <w:rPr>
          <w:sz w:val="24"/>
        </w:rPr>
        <w:t>es</w:t>
      </w:r>
      <w:r>
        <w:rPr>
          <w:sz w:val="24"/>
        </w:rPr>
        <w:t xml:space="preserve"> and contrast</w:t>
      </w:r>
      <w:r w:rsidR="006547ED">
        <w:rPr>
          <w:sz w:val="24"/>
        </w:rPr>
        <w:t>s</w:t>
      </w:r>
      <w:r>
        <w:rPr>
          <w:sz w:val="24"/>
        </w:rPr>
        <w:t xml:space="preserve"> the results of this assessment with the answers obtained from a survey of several agents </w:t>
      </w:r>
      <w:r w:rsidR="006547ED">
        <w:rPr>
          <w:sz w:val="24"/>
        </w:rPr>
        <w:t>who have worked on</w:t>
      </w:r>
      <w:r>
        <w:rPr>
          <w:sz w:val="24"/>
        </w:rPr>
        <w:t xml:space="preserve"> the </w:t>
      </w:r>
      <w:r w:rsidR="00F635E4">
        <w:rPr>
          <w:sz w:val="24"/>
        </w:rPr>
        <w:t>SUMP</w:t>
      </w:r>
      <w:r>
        <w:rPr>
          <w:sz w:val="24"/>
        </w:rPr>
        <w:t xml:space="preserve"> in order to validate our conclusions.</w:t>
      </w:r>
    </w:p>
    <w:p w14:paraId="143ED38A" w14:textId="77777777" w:rsidR="00B10DCA" w:rsidRDefault="0009595A">
      <w:pPr>
        <w:spacing w:after="240" w:line="300" w:lineRule="auto"/>
        <w:jc w:val="both"/>
      </w:pPr>
      <w:r>
        <w:rPr>
          <w:noProof/>
          <w:lang w:val="es-ES" w:eastAsia="es-ES"/>
        </w:rPr>
        <w:drawing>
          <wp:inline distT="0" distB="0" distL="0" distR="0" wp14:anchorId="34C5DF59" wp14:editId="4F542D2A">
            <wp:extent cx="5223307" cy="2057400"/>
            <wp:effectExtent l="0" t="0" r="0" b="0"/>
            <wp:docPr id="10" name="Picture 10" descr="C:\Users\Elsa\AppData\Local\Microsoft\Windows\INetCacheContent.Word\FIGURE 1 METODOLOGÍA GENERA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sa\AppData\Local\Microsoft\Windows\INetCacheContent.Word\FIGURE 1 METODOLOGÍA GENERAL-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548"/>
                    <a:stretch/>
                  </pic:blipFill>
                  <pic:spPr bwMode="auto">
                    <a:xfrm>
                      <a:off x="0" y="0"/>
                      <a:ext cx="5249588" cy="2067752"/>
                    </a:xfrm>
                    <a:prstGeom prst="rect">
                      <a:avLst/>
                    </a:prstGeom>
                    <a:noFill/>
                    <a:ln>
                      <a:noFill/>
                    </a:ln>
                    <a:extLst>
                      <a:ext uri="{53640926-AAD7-44D8-BBD7-CCE9431645EC}">
                        <a14:shadowObscured xmlns:a14="http://schemas.microsoft.com/office/drawing/2010/main"/>
                      </a:ext>
                    </a:extLst>
                  </pic:spPr>
                </pic:pic>
              </a:graphicData>
            </a:graphic>
          </wp:inline>
        </w:drawing>
      </w:r>
      <w:r w:rsidRPr="0009595A">
        <w:t xml:space="preserve"> </w:t>
      </w:r>
      <w:r w:rsidR="0082619A">
        <w:rPr>
          <w:b/>
          <w:sz w:val="24"/>
        </w:rPr>
        <w:t>Figure 1:</w:t>
      </w:r>
      <w:r w:rsidR="0082619A">
        <w:rPr>
          <w:sz w:val="24"/>
        </w:rPr>
        <w:t xml:space="preserve"> Diagram of the methodology. </w:t>
      </w:r>
    </w:p>
    <w:p w14:paraId="39496CDF" w14:textId="28BFCFA0" w:rsidR="00DF508C" w:rsidRPr="00DF508C" w:rsidRDefault="00DF508C" w:rsidP="00DF508C">
      <w:pPr>
        <w:pStyle w:val="Heading2"/>
        <w:ind w:left="0" w:hanging="567"/>
        <w:rPr>
          <w:caps w:val="0"/>
        </w:rPr>
      </w:pPr>
      <w:r w:rsidRPr="00DF508C">
        <w:rPr>
          <w:caps w:val="0"/>
        </w:rPr>
        <w:lastRenderedPageBreak/>
        <w:t>The C</w:t>
      </w:r>
      <w:r>
        <w:rPr>
          <w:caps w:val="0"/>
        </w:rPr>
        <w:t>ities</w:t>
      </w:r>
    </w:p>
    <w:p w14:paraId="3BCB03F0" w14:textId="3F43DF4F" w:rsidR="00122994" w:rsidRDefault="00122994" w:rsidP="00122994">
      <w:pPr>
        <w:spacing w:after="240" w:line="300" w:lineRule="auto"/>
        <w:jc w:val="both"/>
        <w:rPr>
          <w:sz w:val="24"/>
        </w:rPr>
      </w:pPr>
      <w:r>
        <w:rPr>
          <w:sz w:val="24"/>
        </w:rPr>
        <w:t>For this first phase of the analysis, a total of 38 cities were selected from the Spanish Smart Cities Network (Red Española de Ciudades Inteligentes - RECI), which had a SUMP</w:t>
      </w:r>
      <w:r w:rsidRPr="00466E65">
        <w:rPr>
          <w:sz w:val="24"/>
        </w:rPr>
        <w:t xml:space="preserve"> </w:t>
      </w:r>
      <w:r>
        <w:rPr>
          <w:sz w:val="24"/>
        </w:rPr>
        <w:t xml:space="preserve">in January 2016. The decision to select a set of cities from the RECI as a significant sample is justified by the fact that the cities in this network (65 in total) have demonstrated a commitment to innovation and to providing their cities with a more efficient economic and political model, with the result that they all have strategic plans that are already under way. These cities work on different areas including sustainable mobility, and 70% of the cities in this network have a SUMP. The cities analysed are listed below: </w:t>
      </w:r>
    </w:p>
    <w:tbl>
      <w:tblPr>
        <w:tblStyle w:val="TableGrid"/>
        <w:tblW w:w="8647" w:type="dxa"/>
        <w:tblInd w:w="-5" w:type="dxa"/>
        <w:tblBorders>
          <w:insideH w:val="none" w:sz="0" w:space="0" w:color="auto"/>
          <w:insideV w:val="none" w:sz="0" w:space="0" w:color="auto"/>
        </w:tblBorders>
        <w:tblLayout w:type="fixed"/>
        <w:tblLook w:val="04A0" w:firstRow="1" w:lastRow="0" w:firstColumn="1" w:lastColumn="0" w:noHBand="0" w:noVBand="1"/>
      </w:tblPr>
      <w:tblGrid>
        <w:gridCol w:w="4678"/>
        <w:gridCol w:w="3969"/>
      </w:tblGrid>
      <w:tr w:rsidR="00122994" w14:paraId="02D22EBC" w14:textId="77777777" w:rsidTr="00A640CC">
        <w:trPr>
          <w:trHeight w:val="4284"/>
        </w:trPr>
        <w:tc>
          <w:tcPr>
            <w:tcW w:w="4678" w:type="dxa"/>
            <w:tcBorders>
              <w:bottom w:val="single" w:sz="4" w:space="0" w:color="auto"/>
            </w:tcBorders>
          </w:tcPr>
          <w:p w14:paraId="7662F057" w14:textId="77777777" w:rsidR="00122994" w:rsidRDefault="00122994" w:rsidP="00A7098B">
            <w:pPr>
              <w:ind w:left="-113"/>
              <w:rPr>
                <w:rFonts w:ascii="Calibri" w:hAnsi="Calibri" w:cs="Times New Roman"/>
                <w:color w:val="000000"/>
                <w:sz w:val="22"/>
                <w:szCs w:val="22"/>
                <w:lang w:val="es-ES" w:eastAsia="es-ES"/>
              </w:rPr>
            </w:pPr>
            <w:r>
              <w:rPr>
                <w:noProof/>
                <w:sz w:val="24"/>
                <w:lang w:val="es-ES" w:eastAsia="es-ES"/>
              </w:rPr>
              <mc:AlternateContent>
                <mc:Choice Requires="wps">
                  <w:drawing>
                    <wp:anchor distT="0" distB="0" distL="114300" distR="114300" simplePos="0" relativeHeight="251661312" behindDoc="0" locked="0" layoutInCell="1" allowOverlap="1" wp14:anchorId="55858842" wp14:editId="7EC92404">
                      <wp:simplePos x="0" y="0"/>
                      <wp:positionH relativeFrom="column">
                        <wp:posOffset>2286998</wp:posOffset>
                      </wp:positionH>
                      <wp:positionV relativeFrom="paragraph">
                        <wp:posOffset>1442085</wp:posOffset>
                      </wp:positionV>
                      <wp:extent cx="708318" cy="1171254"/>
                      <wp:effectExtent l="0" t="0" r="0" b="0"/>
                      <wp:wrapNone/>
                      <wp:docPr id="18" name="Rectángulo 18"/>
                      <wp:cNvGraphicFramePr/>
                      <a:graphic xmlns:a="http://schemas.openxmlformats.org/drawingml/2006/main">
                        <a:graphicData uri="http://schemas.microsoft.com/office/word/2010/wordprocessingShape">
                          <wps:wsp>
                            <wps:cNvSpPr/>
                            <wps:spPr>
                              <a:xfrm>
                                <a:off x="0" y="0"/>
                                <a:ext cx="708318" cy="11712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90DFE0" id="Rectángulo 18" o:spid="_x0000_s1026" style="position:absolute;margin-left:180.1pt;margin-top:113.55pt;width:55.75pt;height:92.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" fillcolor="white [3212]" stroked="f" strokeweight="1pt"/>
                  </w:pict>
                </mc:Fallback>
              </mc:AlternateContent>
            </w:r>
            <w:r>
              <w:rPr>
                <w:noProof/>
                <w:sz w:val="24"/>
                <w:lang w:val="es-ES" w:eastAsia="es-ES"/>
              </w:rPr>
              <w:drawing>
                <wp:inline distT="0" distB="0" distL="0" distR="0" wp14:anchorId="057797B5" wp14:editId="58039DBF">
                  <wp:extent cx="2972187" cy="2481943"/>
                  <wp:effectExtent l="0" t="0" r="0" b="0"/>
                  <wp:docPr id="19" name="Picture 3" descr="FIGURE 3 MAP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MAPA-0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20" r="11658"/>
                          <a:stretch/>
                        </pic:blipFill>
                        <pic:spPr bwMode="auto">
                          <a:xfrm>
                            <a:off x="0" y="0"/>
                            <a:ext cx="3004126" cy="25086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bottom w:val="single" w:sz="4" w:space="0" w:color="auto"/>
            </w:tcBorders>
          </w:tcPr>
          <w:tbl>
            <w:tblPr>
              <w:tblW w:w="4003" w:type="dxa"/>
              <w:tblLayout w:type="fixed"/>
              <w:tblCellMar>
                <w:left w:w="70" w:type="dxa"/>
                <w:right w:w="70" w:type="dxa"/>
              </w:tblCellMar>
              <w:tblLook w:val="04A0" w:firstRow="1" w:lastRow="0" w:firstColumn="1" w:lastColumn="0" w:noHBand="0" w:noVBand="1"/>
            </w:tblPr>
            <w:tblGrid>
              <w:gridCol w:w="1735"/>
              <w:gridCol w:w="2268"/>
            </w:tblGrid>
            <w:tr w:rsidR="00122994" w:rsidRPr="004B235A" w14:paraId="6B3FE21D" w14:textId="77777777" w:rsidTr="00A7098B">
              <w:trPr>
                <w:trHeight w:val="57"/>
              </w:trPr>
              <w:tc>
                <w:tcPr>
                  <w:tcW w:w="1735" w:type="dxa"/>
                  <w:tcBorders>
                    <w:top w:val="nil"/>
                    <w:left w:val="nil"/>
                    <w:bottom w:val="nil"/>
                    <w:right w:val="nil"/>
                  </w:tcBorders>
                  <w:shd w:val="clear" w:color="auto" w:fill="auto"/>
                  <w:noWrap/>
                  <w:vAlign w:val="center"/>
                  <w:hideMark/>
                </w:tcPr>
                <w:p w14:paraId="4CAB37DC" w14:textId="77777777" w:rsidR="00122994" w:rsidRPr="00D017AF" w:rsidRDefault="00122994" w:rsidP="00A7098B">
                  <w:pPr>
                    <w:jc w:val="both"/>
                    <w:rPr>
                      <w:color w:val="000000"/>
                      <w:sz w:val="16"/>
                      <w:szCs w:val="18"/>
                      <w:lang w:val="es-ES" w:eastAsia="es-ES"/>
                    </w:rPr>
                  </w:pPr>
                </w:p>
              </w:tc>
              <w:tc>
                <w:tcPr>
                  <w:tcW w:w="2268" w:type="dxa"/>
                  <w:tcBorders>
                    <w:top w:val="nil"/>
                    <w:left w:val="nil"/>
                    <w:bottom w:val="nil"/>
                    <w:right w:val="nil"/>
                  </w:tcBorders>
                  <w:vAlign w:val="bottom"/>
                </w:tcPr>
                <w:p w14:paraId="5F8ACF4F" w14:textId="77777777" w:rsidR="00122994" w:rsidRPr="004B235A" w:rsidRDefault="00122994" w:rsidP="00A7098B">
                  <w:pPr>
                    <w:jc w:val="both"/>
                    <w:rPr>
                      <w:color w:val="000000"/>
                      <w:sz w:val="16"/>
                      <w:szCs w:val="18"/>
                      <w:lang w:val="es-ES" w:eastAsia="es-ES"/>
                    </w:rPr>
                  </w:pPr>
                </w:p>
              </w:tc>
            </w:tr>
            <w:tr w:rsidR="00122994" w:rsidRPr="004B235A" w14:paraId="1C476951" w14:textId="77777777" w:rsidTr="00A7098B">
              <w:trPr>
                <w:trHeight w:val="57"/>
              </w:trPr>
              <w:tc>
                <w:tcPr>
                  <w:tcW w:w="1735" w:type="dxa"/>
                  <w:tcBorders>
                    <w:top w:val="nil"/>
                    <w:left w:val="nil"/>
                    <w:bottom w:val="nil"/>
                    <w:right w:val="nil"/>
                  </w:tcBorders>
                  <w:shd w:val="clear" w:color="auto" w:fill="auto"/>
                  <w:noWrap/>
                  <w:vAlign w:val="center"/>
                </w:tcPr>
                <w:p w14:paraId="0CD25944" w14:textId="4170A2AD" w:rsidR="00122994" w:rsidRPr="004B235A" w:rsidRDefault="00A640CC" w:rsidP="00A7098B">
                  <w:pPr>
                    <w:ind w:left="-36"/>
                    <w:jc w:val="both"/>
                    <w:rPr>
                      <w:color w:val="000000"/>
                      <w:sz w:val="16"/>
                      <w:szCs w:val="18"/>
                      <w:lang w:val="es-ES" w:eastAsia="es-ES"/>
                    </w:rPr>
                  </w:pPr>
                  <w:r>
                    <w:rPr>
                      <w:color w:val="000000"/>
                      <w:sz w:val="16"/>
                      <w:szCs w:val="18"/>
                      <w:lang w:val="es-ES" w:eastAsia="es-ES"/>
                    </w:rPr>
                    <w:t xml:space="preserve"> </w:t>
                  </w:r>
                  <w:r w:rsidR="00122994" w:rsidRPr="00BC136A">
                    <w:rPr>
                      <w:color w:val="000000"/>
                      <w:sz w:val="16"/>
                      <w:szCs w:val="18"/>
                      <w:lang w:val="es-ES" w:eastAsia="es-ES"/>
                    </w:rPr>
                    <w:t>A Coruña</w:t>
                  </w:r>
                </w:p>
              </w:tc>
              <w:tc>
                <w:tcPr>
                  <w:tcW w:w="2268" w:type="dxa"/>
                  <w:tcBorders>
                    <w:top w:val="nil"/>
                    <w:left w:val="nil"/>
                    <w:bottom w:val="nil"/>
                    <w:right w:val="nil"/>
                  </w:tcBorders>
                  <w:vAlign w:val="bottom"/>
                </w:tcPr>
                <w:p w14:paraId="7CB73A60" w14:textId="77777777" w:rsidR="00122994" w:rsidRPr="00A26B07" w:rsidRDefault="00122994" w:rsidP="00A7098B">
                  <w:pPr>
                    <w:ind w:left="-36"/>
                    <w:jc w:val="both"/>
                    <w:rPr>
                      <w:color w:val="000000"/>
                      <w:sz w:val="16"/>
                      <w:szCs w:val="18"/>
                      <w:lang w:val="es-ES" w:eastAsia="es-ES"/>
                    </w:rPr>
                  </w:pPr>
                  <w:r w:rsidRPr="00A26B07">
                    <w:rPr>
                      <w:color w:val="000000"/>
                      <w:sz w:val="16"/>
                      <w:szCs w:val="18"/>
                      <w:lang w:val="es-ES" w:eastAsia="es-ES"/>
                    </w:rPr>
                    <w:t xml:space="preserve"> Palma de Mallorca</w:t>
                  </w:r>
                </w:p>
              </w:tc>
            </w:tr>
            <w:tr w:rsidR="00122994" w:rsidRPr="004B235A" w14:paraId="7D45C916" w14:textId="77777777" w:rsidTr="00A7098B">
              <w:trPr>
                <w:trHeight w:val="57"/>
              </w:trPr>
              <w:tc>
                <w:tcPr>
                  <w:tcW w:w="1735" w:type="dxa"/>
                  <w:tcBorders>
                    <w:top w:val="nil"/>
                    <w:left w:val="nil"/>
                    <w:bottom w:val="nil"/>
                    <w:right w:val="nil"/>
                  </w:tcBorders>
                  <w:shd w:val="clear" w:color="auto" w:fill="auto"/>
                  <w:noWrap/>
                  <w:vAlign w:val="bottom"/>
                  <w:hideMark/>
                </w:tcPr>
                <w:p w14:paraId="7AA00663"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Albacete</w:t>
                  </w:r>
                </w:p>
              </w:tc>
              <w:tc>
                <w:tcPr>
                  <w:tcW w:w="2268" w:type="dxa"/>
                  <w:tcBorders>
                    <w:top w:val="nil"/>
                    <w:left w:val="nil"/>
                    <w:bottom w:val="nil"/>
                    <w:right w:val="nil"/>
                  </w:tcBorders>
                  <w:vAlign w:val="bottom"/>
                </w:tcPr>
                <w:p w14:paraId="68220C7B" w14:textId="77777777" w:rsidR="00122994" w:rsidRPr="004B235A" w:rsidRDefault="00122994" w:rsidP="00A7098B">
                  <w:pPr>
                    <w:ind w:left="-36"/>
                    <w:rPr>
                      <w:color w:val="000000"/>
                      <w:sz w:val="16"/>
                      <w:szCs w:val="18"/>
                      <w:lang w:val="es-ES" w:eastAsia="es-ES"/>
                    </w:rPr>
                  </w:pPr>
                  <w:r w:rsidRPr="00A26B07">
                    <w:rPr>
                      <w:color w:val="000000"/>
                      <w:sz w:val="16"/>
                      <w:szCs w:val="18"/>
                      <w:lang w:val="es-ES" w:eastAsia="es-ES"/>
                    </w:rPr>
                    <w:t xml:space="preserve"> Paterna</w:t>
                  </w:r>
                </w:p>
              </w:tc>
            </w:tr>
            <w:tr w:rsidR="00122994" w:rsidRPr="004B235A" w14:paraId="5D02C4FB" w14:textId="77777777" w:rsidTr="00A7098B">
              <w:trPr>
                <w:trHeight w:val="57"/>
              </w:trPr>
              <w:tc>
                <w:tcPr>
                  <w:tcW w:w="1735" w:type="dxa"/>
                  <w:tcBorders>
                    <w:top w:val="nil"/>
                    <w:left w:val="nil"/>
                    <w:bottom w:val="nil"/>
                    <w:right w:val="nil"/>
                  </w:tcBorders>
                  <w:shd w:val="clear" w:color="auto" w:fill="auto"/>
                  <w:noWrap/>
                  <w:vAlign w:val="bottom"/>
                  <w:hideMark/>
                </w:tcPr>
                <w:p w14:paraId="79403B3D"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Alcobendas</w:t>
                  </w:r>
                </w:p>
              </w:tc>
              <w:tc>
                <w:tcPr>
                  <w:tcW w:w="2268" w:type="dxa"/>
                  <w:tcBorders>
                    <w:top w:val="nil"/>
                    <w:left w:val="nil"/>
                    <w:bottom w:val="nil"/>
                    <w:right w:val="nil"/>
                  </w:tcBorders>
                  <w:vAlign w:val="bottom"/>
                </w:tcPr>
                <w:p w14:paraId="302D82E1" w14:textId="77777777" w:rsidR="00122994" w:rsidRPr="004B235A" w:rsidRDefault="00122994" w:rsidP="00A7098B">
                  <w:pPr>
                    <w:ind w:left="-36"/>
                    <w:rPr>
                      <w:color w:val="000000"/>
                      <w:sz w:val="16"/>
                      <w:szCs w:val="18"/>
                      <w:lang w:val="es-ES" w:eastAsia="es-ES"/>
                    </w:rPr>
                  </w:pPr>
                  <w:r w:rsidRPr="00A26B07">
                    <w:rPr>
                      <w:color w:val="000000"/>
                      <w:sz w:val="16"/>
                      <w:szCs w:val="18"/>
                      <w:lang w:val="es-ES" w:eastAsia="es-ES"/>
                    </w:rPr>
                    <w:t xml:space="preserve"> Rivas Vaciamadrid</w:t>
                  </w:r>
                </w:p>
              </w:tc>
            </w:tr>
            <w:tr w:rsidR="00122994" w:rsidRPr="004B235A" w14:paraId="6F0743A5" w14:textId="77777777" w:rsidTr="00A7098B">
              <w:trPr>
                <w:trHeight w:val="57"/>
              </w:trPr>
              <w:tc>
                <w:tcPr>
                  <w:tcW w:w="1735" w:type="dxa"/>
                  <w:tcBorders>
                    <w:top w:val="nil"/>
                    <w:left w:val="nil"/>
                    <w:bottom w:val="nil"/>
                    <w:right w:val="nil"/>
                  </w:tcBorders>
                  <w:shd w:val="clear" w:color="auto" w:fill="auto"/>
                  <w:noWrap/>
                  <w:vAlign w:val="bottom"/>
                  <w:hideMark/>
                </w:tcPr>
                <w:p w14:paraId="4E4BC9D1"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Alicante</w:t>
                  </w:r>
                </w:p>
              </w:tc>
              <w:tc>
                <w:tcPr>
                  <w:tcW w:w="2268" w:type="dxa"/>
                  <w:tcBorders>
                    <w:top w:val="nil"/>
                    <w:left w:val="nil"/>
                    <w:bottom w:val="nil"/>
                    <w:right w:val="nil"/>
                  </w:tcBorders>
                  <w:vAlign w:val="bottom"/>
                </w:tcPr>
                <w:p w14:paraId="4C8A41B3" w14:textId="77777777" w:rsidR="00122994" w:rsidRPr="004B235A" w:rsidRDefault="00122994" w:rsidP="00A7098B">
                  <w:pPr>
                    <w:ind w:left="-36"/>
                    <w:rPr>
                      <w:color w:val="000000"/>
                      <w:sz w:val="16"/>
                      <w:szCs w:val="18"/>
                      <w:lang w:val="es-ES" w:eastAsia="es-ES"/>
                    </w:rPr>
                  </w:pPr>
                  <w:r w:rsidRPr="00A26B07">
                    <w:rPr>
                      <w:color w:val="000000"/>
                      <w:sz w:val="16"/>
                      <w:szCs w:val="18"/>
                      <w:lang w:val="es-ES" w:eastAsia="es-ES"/>
                    </w:rPr>
                    <w:t xml:space="preserve"> Salamanca</w:t>
                  </w:r>
                </w:p>
              </w:tc>
            </w:tr>
            <w:tr w:rsidR="00122994" w:rsidRPr="00B320E9" w14:paraId="6B45FBFA" w14:textId="77777777" w:rsidTr="00A7098B">
              <w:trPr>
                <w:trHeight w:val="57"/>
              </w:trPr>
              <w:tc>
                <w:tcPr>
                  <w:tcW w:w="1735" w:type="dxa"/>
                  <w:tcBorders>
                    <w:top w:val="nil"/>
                    <w:left w:val="nil"/>
                    <w:bottom w:val="nil"/>
                    <w:right w:val="nil"/>
                  </w:tcBorders>
                  <w:shd w:val="clear" w:color="auto" w:fill="auto"/>
                  <w:noWrap/>
                  <w:vAlign w:val="bottom"/>
                  <w:hideMark/>
                </w:tcPr>
                <w:p w14:paraId="04BB060F"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Barcelona</w:t>
                  </w:r>
                </w:p>
              </w:tc>
              <w:tc>
                <w:tcPr>
                  <w:tcW w:w="2268" w:type="dxa"/>
                  <w:tcBorders>
                    <w:top w:val="nil"/>
                    <w:left w:val="nil"/>
                    <w:bottom w:val="nil"/>
                    <w:right w:val="nil"/>
                  </w:tcBorders>
                  <w:vAlign w:val="bottom"/>
                </w:tcPr>
                <w:p w14:paraId="15E41D55" w14:textId="77777777" w:rsidR="00122994" w:rsidRPr="004B235A" w:rsidRDefault="00122994" w:rsidP="00A7098B">
                  <w:pPr>
                    <w:ind w:left="-36"/>
                    <w:rPr>
                      <w:color w:val="000000"/>
                      <w:sz w:val="16"/>
                      <w:szCs w:val="18"/>
                      <w:lang w:val="es-ES" w:eastAsia="es-ES"/>
                    </w:rPr>
                  </w:pPr>
                  <w:r w:rsidRPr="00A26B07">
                    <w:rPr>
                      <w:color w:val="000000"/>
                      <w:sz w:val="16"/>
                      <w:szCs w:val="18"/>
                      <w:lang w:val="es-ES" w:eastAsia="es-ES"/>
                    </w:rPr>
                    <w:t xml:space="preserve"> San Cristóbal de la Laguna</w:t>
                  </w:r>
                </w:p>
              </w:tc>
            </w:tr>
            <w:tr w:rsidR="00122994" w:rsidRPr="004B235A" w14:paraId="56CD096B" w14:textId="77777777" w:rsidTr="00A7098B">
              <w:trPr>
                <w:trHeight w:val="57"/>
              </w:trPr>
              <w:tc>
                <w:tcPr>
                  <w:tcW w:w="1735" w:type="dxa"/>
                  <w:tcBorders>
                    <w:top w:val="nil"/>
                    <w:left w:val="nil"/>
                    <w:bottom w:val="nil"/>
                    <w:right w:val="nil"/>
                  </w:tcBorders>
                  <w:shd w:val="clear" w:color="auto" w:fill="auto"/>
                  <w:noWrap/>
                  <w:vAlign w:val="bottom"/>
                  <w:hideMark/>
                </w:tcPr>
                <w:p w14:paraId="76E08533"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Castellón de la Plana</w:t>
                  </w:r>
                </w:p>
              </w:tc>
              <w:tc>
                <w:tcPr>
                  <w:tcW w:w="2268" w:type="dxa"/>
                  <w:tcBorders>
                    <w:top w:val="nil"/>
                    <w:left w:val="nil"/>
                    <w:bottom w:val="nil"/>
                    <w:right w:val="nil"/>
                  </w:tcBorders>
                  <w:vAlign w:val="bottom"/>
                </w:tcPr>
                <w:p w14:paraId="1E62FE93" w14:textId="77777777" w:rsidR="00122994" w:rsidRPr="004B235A" w:rsidRDefault="00122994" w:rsidP="00A7098B">
                  <w:pPr>
                    <w:ind w:left="-36"/>
                    <w:rPr>
                      <w:color w:val="000000"/>
                      <w:sz w:val="16"/>
                      <w:szCs w:val="18"/>
                      <w:lang w:val="es-ES" w:eastAsia="es-ES"/>
                    </w:rPr>
                  </w:pPr>
                  <w:r w:rsidRPr="00A26B07">
                    <w:rPr>
                      <w:color w:val="000000"/>
                      <w:sz w:val="16"/>
                      <w:szCs w:val="18"/>
                      <w:lang w:val="es-ES" w:eastAsia="es-ES"/>
                    </w:rPr>
                    <w:t xml:space="preserve"> Sant Cugat del Vallès</w:t>
                  </w:r>
                </w:p>
              </w:tc>
            </w:tr>
            <w:tr w:rsidR="00122994" w:rsidRPr="004B235A" w14:paraId="6E4CBF1C" w14:textId="77777777" w:rsidTr="00A7098B">
              <w:trPr>
                <w:trHeight w:val="57"/>
              </w:trPr>
              <w:tc>
                <w:tcPr>
                  <w:tcW w:w="1735" w:type="dxa"/>
                  <w:tcBorders>
                    <w:top w:val="nil"/>
                    <w:left w:val="nil"/>
                    <w:bottom w:val="nil"/>
                    <w:right w:val="nil"/>
                  </w:tcBorders>
                  <w:shd w:val="clear" w:color="auto" w:fill="auto"/>
                  <w:noWrap/>
                  <w:vAlign w:val="bottom"/>
                  <w:hideMark/>
                </w:tcPr>
                <w:p w14:paraId="12EF3AAC"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Ciudad Real</w:t>
                  </w:r>
                </w:p>
              </w:tc>
              <w:tc>
                <w:tcPr>
                  <w:tcW w:w="2268" w:type="dxa"/>
                  <w:tcBorders>
                    <w:top w:val="nil"/>
                    <w:left w:val="nil"/>
                    <w:bottom w:val="nil"/>
                    <w:right w:val="nil"/>
                  </w:tcBorders>
                  <w:vAlign w:val="bottom"/>
                </w:tcPr>
                <w:p w14:paraId="7EAA8211" w14:textId="77777777" w:rsidR="00122994" w:rsidRPr="004B235A" w:rsidRDefault="00122994" w:rsidP="00A7098B">
                  <w:pPr>
                    <w:ind w:left="-36"/>
                    <w:rPr>
                      <w:color w:val="000000"/>
                      <w:sz w:val="16"/>
                      <w:szCs w:val="18"/>
                      <w:lang w:val="es-ES" w:eastAsia="es-ES"/>
                    </w:rPr>
                  </w:pPr>
                  <w:r w:rsidRPr="00A26B07">
                    <w:rPr>
                      <w:color w:val="000000"/>
                      <w:sz w:val="16"/>
                      <w:szCs w:val="18"/>
                      <w:lang w:val="es-ES" w:eastAsia="es-ES"/>
                    </w:rPr>
                    <w:t xml:space="preserve"> Santander</w:t>
                  </w:r>
                </w:p>
              </w:tc>
            </w:tr>
            <w:tr w:rsidR="00122994" w:rsidRPr="004B235A" w14:paraId="2341337B" w14:textId="77777777" w:rsidTr="00A7098B">
              <w:trPr>
                <w:trHeight w:val="57"/>
              </w:trPr>
              <w:tc>
                <w:tcPr>
                  <w:tcW w:w="1735" w:type="dxa"/>
                  <w:tcBorders>
                    <w:top w:val="nil"/>
                    <w:left w:val="nil"/>
                    <w:bottom w:val="nil"/>
                    <w:right w:val="nil"/>
                  </w:tcBorders>
                  <w:shd w:val="clear" w:color="auto" w:fill="auto"/>
                  <w:noWrap/>
                  <w:vAlign w:val="bottom"/>
                  <w:hideMark/>
                </w:tcPr>
                <w:p w14:paraId="114C759C"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Córdoba</w:t>
                  </w:r>
                </w:p>
              </w:tc>
              <w:tc>
                <w:tcPr>
                  <w:tcW w:w="2268" w:type="dxa"/>
                  <w:tcBorders>
                    <w:top w:val="nil"/>
                    <w:left w:val="nil"/>
                    <w:bottom w:val="nil"/>
                    <w:right w:val="nil"/>
                  </w:tcBorders>
                  <w:vAlign w:val="bottom"/>
                </w:tcPr>
                <w:p w14:paraId="3D488C75" w14:textId="77777777" w:rsidR="00122994" w:rsidRPr="004B235A" w:rsidRDefault="00122994" w:rsidP="00A7098B">
                  <w:pPr>
                    <w:ind w:left="-36"/>
                    <w:rPr>
                      <w:color w:val="000000"/>
                      <w:sz w:val="16"/>
                      <w:szCs w:val="18"/>
                      <w:lang w:val="es-ES" w:eastAsia="es-ES"/>
                    </w:rPr>
                  </w:pPr>
                  <w:r w:rsidRPr="00A26B07">
                    <w:rPr>
                      <w:color w:val="000000"/>
                      <w:sz w:val="16"/>
                      <w:szCs w:val="18"/>
                      <w:lang w:val="es-ES" w:eastAsia="es-ES"/>
                    </w:rPr>
                    <w:t xml:space="preserve"> Santiago de Compostela</w:t>
                  </w:r>
                </w:p>
              </w:tc>
            </w:tr>
            <w:tr w:rsidR="00122994" w:rsidRPr="004B235A" w14:paraId="2376C5EB" w14:textId="77777777" w:rsidTr="00A7098B">
              <w:trPr>
                <w:trHeight w:val="57"/>
              </w:trPr>
              <w:tc>
                <w:tcPr>
                  <w:tcW w:w="1735" w:type="dxa"/>
                  <w:tcBorders>
                    <w:top w:val="nil"/>
                    <w:left w:val="nil"/>
                    <w:bottom w:val="nil"/>
                    <w:right w:val="nil"/>
                  </w:tcBorders>
                  <w:shd w:val="clear" w:color="auto" w:fill="auto"/>
                  <w:noWrap/>
                  <w:vAlign w:val="bottom"/>
                  <w:hideMark/>
                </w:tcPr>
                <w:p w14:paraId="1760BA65"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Getafe</w:t>
                  </w:r>
                </w:p>
              </w:tc>
              <w:tc>
                <w:tcPr>
                  <w:tcW w:w="2268" w:type="dxa"/>
                  <w:tcBorders>
                    <w:top w:val="nil"/>
                    <w:left w:val="nil"/>
                    <w:bottom w:val="nil"/>
                    <w:right w:val="nil"/>
                  </w:tcBorders>
                  <w:vAlign w:val="bottom"/>
                </w:tcPr>
                <w:p w14:paraId="74DB7DD2" w14:textId="77777777" w:rsidR="00122994" w:rsidRPr="004B235A" w:rsidRDefault="00122994" w:rsidP="00A7098B">
                  <w:pPr>
                    <w:ind w:left="-36"/>
                    <w:rPr>
                      <w:color w:val="000000"/>
                      <w:sz w:val="16"/>
                      <w:szCs w:val="18"/>
                      <w:lang w:val="es-ES" w:eastAsia="es-ES"/>
                    </w:rPr>
                  </w:pPr>
                  <w:r w:rsidRPr="00A26B07">
                    <w:rPr>
                      <w:color w:val="000000"/>
                      <w:sz w:val="16"/>
                      <w:szCs w:val="18"/>
                      <w:lang w:val="es-ES" w:eastAsia="es-ES"/>
                    </w:rPr>
                    <w:t xml:space="preserve"> Segovia</w:t>
                  </w:r>
                </w:p>
              </w:tc>
            </w:tr>
            <w:tr w:rsidR="00122994" w:rsidRPr="004B235A" w14:paraId="5B173255" w14:textId="77777777" w:rsidTr="00A7098B">
              <w:trPr>
                <w:trHeight w:val="57"/>
              </w:trPr>
              <w:tc>
                <w:tcPr>
                  <w:tcW w:w="1735" w:type="dxa"/>
                  <w:tcBorders>
                    <w:top w:val="nil"/>
                    <w:left w:val="nil"/>
                    <w:bottom w:val="nil"/>
                    <w:right w:val="nil"/>
                  </w:tcBorders>
                  <w:shd w:val="clear" w:color="auto" w:fill="auto"/>
                  <w:noWrap/>
                  <w:vAlign w:val="bottom"/>
                  <w:hideMark/>
                </w:tcPr>
                <w:p w14:paraId="1E93A01D"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Gijón</w:t>
                  </w:r>
                </w:p>
              </w:tc>
              <w:tc>
                <w:tcPr>
                  <w:tcW w:w="2268" w:type="dxa"/>
                  <w:tcBorders>
                    <w:top w:val="nil"/>
                    <w:left w:val="nil"/>
                    <w:bottom w:val="nil"/>
                    <w:right w:val="nil"/>
                  </w:tcBorders>
                  <w:vAlign w:val="bottom"/>
                </w:tcPr>
                <w:p w14:paraId="207246EA" w14:textId="77777777" w:rsidR="00122994" w:rsidRPr="004B235A" w:rsidRDefault="00122994" w:rsidP="00A7098B">
                  <w:pPr>
                    <w:ind w:left="-36"/>
                    <w:rPr>
                      <w:color w:val="000000"/>
                      <w:sz w:val="16"/>
                      <w:szCs w:val="18"/>
                      <w:lang w:val="es-ES" w:eastAsia="es-ES"/>
                    </w:rPr>
                  </w:pPr>
                  <w:r w:rsidRPr="00A26B07">
                    <w:rPr>
                      <w:color w:val="000000"/>
                      <w:sz w:val="16"/>
                      <w:szCs w:val="18"/>
                      <w:lang w:val="es-ES" w:eastAsia="es-ES"/>
                    </w:rPr>
                    <w:t xml:space="preserve"> Sevilla</w:t>
                  </w:r>
                </w:p>
              </w:tc>
            </w:tr>
            <w:tr w:rsidR="00122994" w:rsidRPr="004B235A" w14:paraId="22AD779E" w14:textId="77777777" w:rsidTr="00A7098B">
              <w:trPr>
                <w:trHeight w:val="57"/>
              </w:trPr>
              <w:tc>
                <w:tcPr>
                  <w:tcW w:w="1735" w:type="dxa"/>
                  <w:tcBorders>
                    <w:top w:val="nil"/>
                    <w:left w:val="nil"/>
                    <w:bottom w:val="nil"/>
                    <w:right w:val="nil"/>
                  </w:tcBorders>
                  <w:shd w:val="clear" w:color="auto" w:fill="auto"/>
                  <w:noWrap/>
                  <w:vAlign w:val="bottom"/>
                  <w:hideMark/>
                </w:tcPr>
                <w:p w14:paraId="23F2D0FB"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Huelva</w:t>
                  </w:r>
                </w:p>
              </w:tc>
              <w:tc>
                <w:tcPr>
                  <w:tcW w:w="2268" w:type="dxa"/>
                  <w:tcBorders>
                    <w:top w:val="nil"/>
                    <w:left w:val="nil"/>
                    <w:bottom w:val="nil"/>
                    <w:right w:val="nil"/>
                  </w:tcBorders>
                  <w:vAlign w:val="bottom"/>
                </w:tcPr>
                <w:p w14:paraId="3547E874" w14:textId="77777777" w:rsidR="00122994" w:rsidRPr="004B235A" w:rsidRDefault="00122994" w:rsidP="00A7098B">
                  <w:pPr>
                    <w:ind w:left="-36"/>
                    <w:rPr>
                      <w:color w:val="000000"/>
                      <w:sz w:val="16"/>
                      <w:szCs w:val="18"/>
                      <w:lang w:val="es-ES" w:eastAsia="es-ES"/>
                    </w:rPr>
                  </w:pPr>
                  <w:r w:rsidRPr="00A26B07">
                    <w:rPr>
                      <w:color w:val="000000"/>
                      <w:sz w:val="16"/>
                      <w:szCs w:val="18"/>
                      <w:lang w:val="es-ES" w:eastAsia="es-ES"/>
                    </w:rPr>
                    <w:t xml:space="preserve"> Tarragona</w:t>
                  </w:r>
                </w:p>
              </w:tc>
            </w:tr>
            <w:tr w:rsidR="00122994" w:rsidRPr="004B235A" w14:paraId="7E5E360B" w14:textId="77777777" w:rsidTr="00A7098B">
              <w:trPr>
                <w:trHeight w:val="57"/>
              </w:trPr>
              <w:tc>
                <w:tcPr>
                  <w:tcW w:w="1735" w:type="dxa"/>
                  <w:tcBorders>
                    <w:top w:val="nil"/>
                    <w:left w:val="nil"/>
                    <w:bottom w:val="nil"/>
                    <w:right w:val="nil"/>
                  </w:tcBorders>
                  <w:shd w:val="clear" w:color="auto" w:fill="auto"/>
                  <w:noWrap/>
                  <w:vAlign w:val="bottom"/>
                  <w:hideMark/>
                </w:tcPr>
                <w:p w14:paraId="73D2BB31"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Huesca</w:t>
                  </w:r>
                </w:p>
              </w:tc>
              <w:tc>
                <w:tcPr>
                  <w:tcW w:w="2268" w:type="dxa"/>
                  <w:tcBorders>
                    <w:top w:val="nil"/>
                    <w:left w:val="nil"/>
                    <w:bottom w:val="nil"/>
                    <w:right w:val="nil"/>
                  </w:tcBorders>
                  <w:vAlign w:val="bottom"/>
                </w:tcPr>
                <w:p w14:paraId="76643BFC" w14:textId="77777777" w:rsidR="00122994" w:rsidRPr="004B235A" w:rsidRDefault="00122994" w:rsidP="00A7098B">
                  <w:pPr>
                    <w:ind w:left="-36"/>
                    <w:rPr>
                      <w:color w:val="000000"/>
                      <w:sz w:val="16"/>
                      <w:szCs w:val="18"/>
                      <w:lang w:val="es-ES" w:eastAsia="es-ES"/>
                    </w:rPr>
                  </w:pPr>
                  <w:r w:rsidRPr="00A26B07">
                    <w:rPr>
                      <w:color w:val="000000"/>
                      <w:sz w:val="16"/>
                      <w:szCs w:val="18"/>
                      <w:lang w:val="es-ES" w:eastAsia="es-ES"/>
                    </w:rPr>
                    <w:t xml:space="preserve"> Toledo</w:t>
                  </w:r>
                </w:p>
              </w:tc>
            </w:tr>
            <w:tr w:rsidR="00122994" w:rsidRPr="004B235A" w14:paraId="39514C1C" w14:textId="77777777" w:rsidTr="00A7098B">
              <w:trPr>
                <w:trHeight w:val="57"/>
              </w:trPr>
              <w:tc>
                <w:tcPr>
                  <w:tcW w:w="1735" w:type="dxa"/>
                  <w:tcBorders>
                    <w:top w:val="nil"/>
                    <w:left w:val="nil"/>
                    <w:bottom w:val="nil"/>
                    <w:right w:val="nil"/>
                  </w:tcBorders>
                  <w:shd w:val="clear" w:color="auto" w:fill="auto"/>
                  <w:noWrap/>
                  <w:vAlign w:val="bottom"/>
                  <w:hideMark/>
                </w:tcPr>
                <w:p w14:paraId="7F4C3BCE"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Jaén</w:t>
                  </w:r>
                </w:p>
              </w:tc>
              <w:tc>
                <w:tcPr>
                  <w:tcW w:w="2268" w:type="dxa"/>
                  <w:tcBorders>
                    <w:top w:val="nil"/>
                    <w:left w:val="nil"/>
                    <w:bottom w:val="nil"/>
                    <w:right w:val="nil"/>
                  </w:tcBorders>
                  <w:vAlign w:val="bottom"/>
                </w:tcPr>
                <w:p w14:paraId="2A9F38C3" w14:textId="77777777" w:rsidR="00122994" w:rsidRPr="004B235A" w:rsidRDefault="00122994" w:rsidP="00A7098B">
                  <w:pPr>
                    <w:ind w:left="-36"/>
                    <w:rPr>
                      <w:color w:val="000000"/>
                      <w:sz w:val="16"/>
                      <w:szCs w:val="18"/>
                      <w:lang w:val="es-ES" w:eastAsia="es-ES"/>
                    </w:rPr>
                  </w:pPr>
                  <w:r w:rsidRPr="00A26B07">
                    <w:rPr>
                      <w:color w:val="000000"/>
                      <w:sz w:val="16"/>
                      <w:szCs w:val="18"/>
                      <w:lang w:val="es-ES" w:eastAsia="es-ES"/>
                    </w:rPr>
                    <w:t xml:space="preserve"> Valencia</w:t>
                  </w:r>
                </w:p>
              </w:tc>
            </w:tr>
            <w:tr w:rsidR="00122994" w:rsidRPr="004B235A" w14:paraId="63E66E58" w14:textId="77777777" w:rsidTr="00A7098B">
              <w:trPr>
                <w:trHeight w:val="57"/>
              </w:trPr>
              <w:tc>
                <w:tcPr>
                  <w:tcW w:w="1735" w:type="dxa"/>
                  <w:tcBorders>
                    <w:top w:val="nil"/>
                    <w:left w:val="nil"/>
                    <w:bottom w:val="nil"/>
                    <w:right w:val="nil"/>
                  </w:tcBorders>
                  <w:shd w:val="clear" w:color="auto" w:fill="auto"/>
                  <w:noWrap/>
                  <w:vAlign w:val="bottom"/>
                  <w:hideMark/>
                </w:tcPr>
                <w:p w14:paraId="7EE19BA5"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Logroño</w:t>
                  </w:r>
                </w:p>
              </w:tc>
              <w:tc>
                <w:tcPr>
                  <w:tcW w:w="2268" w:type="dxa"/>
                  <w:tcBorders>
                    <w:top w:val="nil"/>
                    <w:left w:val="nil"/>
                    <w:bottom w:val="nil"/>
                    <w:right w:val="nil"/>
                  </w:tcBorders>
                  <w:vAlign w:val="bottom"/>
                </w:tcPr>
                <w:p w14:paraId="301D021A" w14:textId="77777777" w:rsidR="00122994" w:rsidRPr="004B235A" w:rsidRDefault="00122994" w:rsidP="00A7098B">
                  <w:pPr>
                    <w:ind w:left="-36"/>
                    <w:rPr>
                      <w:color w:val="000000"/>
                      <w:sz w:val="16"/>
                      <w:szCs w:val="18"/>
                      <w:lang w:val="es-ES" w:eastAsia="es-ES"/>
                    </w:rPr>
                  </w:pPr>
                  <w:r w:rsidRPr="00A26B07">
                    <w:rPr>
                      <w:color w:val="000000"/>
                      <w:sz w:val="16"/>
                      <w:szCs w:val="18"/>
                      <w:lang w:val="es-ES" w:eastAsia="es-ES"/>
                    </w:rPr>
                    <w:t xml:space="preserve"> Valladolid</w:t>
                  </w:r>
                </w:p>
              </w:tc>
            </w:tr>
            <w:tr w:rsidR="00122994" w:rsidRPr="004B235A" w14:paraId="5A13E46C" w14:textId="77777777" w:rsidTr="00A7098B">
              <w:trPr>
                <w:trHeight w:val="57"/>
              </w:trPr>
              <w:tc>
                <w:tcPr>
                  <w:tcW w:w="1735" w:type="dxa"/>
                  <w:tcBorders>
                    <w:top w:val="nil"/>
                    <w:left w:val="nil"/>
                    <w:bottom w:val="nil"/>
                    <w:right w:val="nil"/>
                  </w:tcBorders>
                  <w:shd w:val="clear" w:color="auto" w:fill="auto"/>
                  <w:noWrap/>
                  <w:vAlign w:val="bottom"/>
                  <w:hideMark/>
                </w:tcPr>
                <w:p w14:paraId="1A240A13"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Lugo</w:t>
                  </w:r>
                </w:p>
              </w:tc>
              <w:tc>
                <w:tcPr>
                  <w:tcW w:w="2268" w:type="dxa"/>
                  <w:tcBorders>
                    <w:top w:val="nil"/>
                    <w:left w:val="nil"/>
                    <w:bottom w:val="nil"/>
                    <w:right w:val="nil"/>
                  </w:tcBorders>
                  <w:vAlign w:val="bottom"/>
                </w:tcPr>
                <w:p w14:paraId="73A34827" w14:textId="77777777" w:rsidR="00122994" w:rsidRPr="004B235A" w:rsidRDefault="00122994" w:rsidP="00A7098B">
                  <w:pPr>
                    <w:ind w:left="-36"/>
                    <w:rPr>
                      <w:color w:val="000000"/>
                      <w:sz w:val="16"/>
                      <w:szCs w:val="18"/>
                      <w:lang w:val="es-ES" w:eastAsia="es-ES"/>
                    </w:rPr>
                  </w:pPr>
                  <w:r w:rsidRPr="00A26B07">
                    <w:rPr>
                      <w:color w:val="000000"/>
                      <w:sz w:val="16"/>
                      <w:szCs w:val="18"/>
                      <w:lang w:val="es-ES" w:eastAsia="es-ES"/>
                    </w:rPr>
                    <w:t xml:space="preserve"> Vitoria-Gasteiz</w:t>
                  </w:r>
                </w:p>
              </w:tc>
            </w:tr>
            <w:tr w:rsidR="00122994" w:rsidRPr="004B235A" w14:paraId="09846D9C" w14:textId="77777777" w:rsidTr="00A7098B">
              <w:trPr>
                <w:trHeight w:val="57"/>
              </w:trPr>
              <w:tc>
                <w:tcPr>
                  <w:tcW w:w="1735" w:type="dxa"/>
                  <w:tcBorders>
                    <w:top w:val="nil"/>
                    <w:left w:val="nil"/>
                    <w:bottom w:val="nil"/>
                    <w:right w:val="nil"/>
                  </w:tcBorders>
                  <w:shd w:val="clear" w:color="auto" w:fill="auto"/>
                  <w:noWrap/>
                  <w:vAlign w:val="bottom"/>
                  <w:hideMark/>
                </w:tcPr>
                <w:p w14:paraId="482EDE92"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Madrid</w:t>
                  </w:r>
                </w:p>
              </w:tc>
              <w:tc>
                <w:tcPr>
                  <w:tcW w:w="2268" w:type="dxa"/>
                  <w:tcBorders>
                    <w:top w:val="nil"/>
                    <w:left w:val="nil"/>
                    <w:bottom w:val="nil"/>
                    <w:right w:val="nil"/>
                  </w:tcBorders>
                  <w:vAlign w:val="bottom"/>
                </w:tcPr>
                <w:p w14:paraId="491D70FD" w14:textId="21EE6D18" w:rsidR="00122994" w:rsidRPr="004B235A" w:rsidRDefault="00A640CC" w:rsidP="00A7098B">
                  <w:pPr>
                    <w:ind w:left="-36"/>
                    <w:rPr>
                      <w:color w:val="000000"/>
                      <w:sz w:val="16"/>
                      <w:szCs w:val="18"/>
                      <w:lang w:val="es-ES" w:eastAsia="es-ES"/>
                    </w:rPr>
                  </w:pPr>
                  <w:r>
                    <w:rPr>
                      <w:color w:val="000000"/>
                      <w:sz w:val="16"/>
                      <w:szCs w:val="18"/>
                      <w:lang w:val="es-ES" w:eastAsia="es-ES"/>
                    </w:rPr>
                    <w:t xml:space="preserve"> Zaragoza</w:t>
                  </w:r>
                </w:p>
              </w:tc>
            </w:tr>
            <w:tr w:rsidR="00122994" w:rsidRPr="004B235A" w14:paraId="58FFCDB9" w14:textId="77777777" w:rsidTr="00A7098B">
              <w:trPr>
                <w:trHeight w:val="57"/>
              </w:trPr>
              <w:tc>
                <w:tcPr>
                  <w:tcW w:w="1735" w:type="dxa"/>
                  <w:tcBorders>
                    <w:top w:val="nil"/>
                    <w:left w:val="nil"/>
                    <w:bottom w:val="nil"/>
                    <w:right w:val="nil"/>
                  </w:tcBorders>
                  <w:shd w:val="clear" w:color="auto" w:fill="auto"/>
                  <w:noWrap/>
                  <w:vAlign w:val="bottom"/>
                  <w:hideMark/>
                </w:tcPr>
                <w:p w14:paraId="386DA907"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Majadahonda</w:t>
                  </w:r>
                </w:p>
              </w:tc>
              <w:tc>
                <w:tcPr>
                  <w:tcW w:w="2268" w:type="dxa"/>
                  <w:tcBorders>
                    <w:top w:val="nil"/>
                    <w:left w:val="nil"/>
                    <w:bottom w:val="nil"/>
                    <w:right w:val="nil"/>
                  </w:tcBorders>
                </w:tcPr>
                <w:p w14:paraId="61FA4396" w14:textId="77777777" w:rsidR="00122994" w:rsidRPr="004B235A" w:rsidRDefault="00122994" w:rsidP="00A7098B">
                  <w:pPr>
                    <w:ind w:left="-36"/>
                    <w:rPr>
                      <w:color w:val="000000"/>
                      <w:sz w:val="16"/>
                      <w:szCs w:val="18"/>
                      <w:lang w:val="es-ES" w:eastAsia="es-ES"/>
                    </w:rPr>
                  </w:pPr>
                </w:p>
              </w:tc>
            </w:tr>
            <w:tr w:rsidR="00122994" w:rsidRPr="004B235A" w14:paraId="6DE8C954" w14:textId="77777777" w:rsidTr="00A7098B">
              <w:trPr>
                <w:trHeight w:val="57"/>
              </w:trPr>
              <w:tc>
                <w:tcPr>
                  <w:tcW w:w="1735" w:type="dxa"/>
                  <w:tcBorders>
                    <w:top w:val="nil"/>
                    <w:left w:val="nil"/>
                    <w:bottom w:val="nil"/>
                    <w:right w:val="nil"/>
                  </w:tcBorders>
                  <w:shd w:val="clear" w:color="auto" w:fill="auto"/>
                  <w:noWrap/>
                  <w:vAlign w:val="bottom"/>
                  <w:hideMark/>
                </w:tcPr>
                <w:p w14:paraId="68841230"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Málaga</w:t>
                  </w:r>
                </w:p>
              </w:tc>
              <w:tc>
                <w:tcPr>
                  <w:tcW w:w="2268" w:type="dxa"/>
                  <w:tcBorders>
                    <w:top w:val="nil"/>
                    <w:left w:val="nil"/>
                    <w:bottom w:val="nil"/>
                    <w:right w:val="nil"/>
                  </w:tcBorders>
                </w:tcPr>
                <w:p w14:paraId="2DBAAF6E" w14:textId="77777777" w:rsidR="00122994" w:rsidRPr="004B235A" w:rsidRDefault="00122994" w:rsidP="00A7098B">
                  <w:pPr>
                    <w:ind w:left="-36"/>
                    <w:rPr>
                      <w:color w:val="000000"/>
                      <w:sz w:val="16"/>
                      <w:szCs w:val="18"/>
                      <w:lang w:val="es-ES" w:eastAsia="es-ES"/>
                    </w:rPr>
                  </w:pPr>
                </w:p>
              </w:tc>
            </w:tr>
            <w:tr w:rsidR="00122994" w:rsidRPr="004B235A" w14:paraId="05631A30" w14:textId="77777777" w:rsidTr="00A7098B">
              <w:trPr>
                <w:trHeight w:val="57"/>
              </w:trPr>
              <w:tc>
                <w:tcPr>
                  <w:tcW w:w="1735" w:type="dxa"/>
                  <w:tcBorders>
                    <w:top w:val="nil"/>
                    <w:left w:val="nil"/>
                    <w:bottom w:val="nil"/>
                    <w:right w:val="nil"/>
                  </w:tcBorders>
                  <w:shd w:val="clear" w:color="auto" w:fill="auto"/>
                  <w:noWrap/>
                  <w:vAlign w:val="bottom"/>
                  <w:hideMark/>
                </w:tcPr>
                <w:p w14:paraId="16808877"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Móstoles</w:t>
                  </w:r>
                </w:p>
              </w:tc>
              <w:tc>
                <w:tcPr>
                  <w:tcW w:w="2268" w:type="dxa"/>
                  <w:tcBorders>
                    <w:top w:val="nil"/>
                    <w:left w:val="nil"/>
                    <w:bottom w:val="nil"/>
                    <w:right w:val="nil"/>
                  </w:tcBorders>
                </w:tcPr>
                <w:p w14:paraId="5BFFF4E7" w14:textId="77777777" w:rsidR="00122994" w:rsidRPr="004B235A" w:rsidRDefault="00122994" w:rsidP="00A7098B">
                  <w:pPr>
                    <w:ind w:left="-36"/>
                    <w:rPr>
                      <w:color w:val="000000"/>
                      <w:sz w:val="16"/>
                      <w:szCs w:val="18"/>
                      <w:lang w:val="es-ES" w:eastAsia="es-ES"/>
                    </w:rPr>
                  </w:pPr>
                </w:p>
              </w:tc>
            </w:tr>
            <w:tr w:rsidR="00122994" w:rsidRPr="004B235A" w14:paraId="126FC222" w14:textId="77777777" w:rsidTr="00A7098B">
              <w:trPr>
                <w:trHeight w:val="57"/>
              </w:trPr>
              <w:tc>
                <w:tcPr>
                  <w:tcW w:w="1735" w:type="dxa"/>
                  <w:tcBorders>
                    <w:top w:val="nil"/>
                    <w:left w:val="nil"/>
                    <w:bottom w:val="nil"/>
                    <w:right w:val="nil"/>
                  </w:tcBorders>
                  <w:shd w:val="clear" w:color="auto" w:fill="auto"/>
                  <w:noWrap/>
                  <w:vAlign w:val="bottom"/>
                  <w:hideMark/>
                </w:tcPr>
                <w:p w14:paraId="45F055DD"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Motril</w:t>
                  </w:r>
                </w:p>
              </w:tc>
              <w:tc>
                <w:tcPr>
                  <w:tcW w:w="2268" w:type="dxa"/>
                  <w:tcBorders>
                    <w:top w:val="nil"/>
                    <w:left w:val="nil"/>
                    <w:bottom w:val="nil"/>
                    <w:right w:val="nil"/>
                  </w:tcBorders>
                </w:tcPr>
                <w:p w14:paraId="301AE27E" w14:textId="77777777" w:rsidR="00122994" w:rsidRPr="004B235A" w:rsidRDefault="00122994" w:rsidP="00A7098B">
                  <w:pPr>
                    <w:ind w:left="-36"/>
                    <w:rPr>
                      <w:color w:val="000000"/>
                      <w:sz w:val="16"/>
                      <w:szCs w:val="18"/>
                      <w:lang w:val="es-ES" w:eastAsia="es-ES"/>
                    </w:rPr>
                  </w:pPr>
                </w:p>
              </w:tc>
            </w:tr>
            <w:tr w:rsidR="00122994" w:rsidRPr="004B235A" w14:paraId="24249AF3" w14:textId="77777777" w:rsidTr="00A7098B">
              <w:trPr>
                <w:trHeight w:val="89"/>
              </w:trPr>
              <w:tc>
                <w:tcPr>
                  <w:tcW w:w="1735" w:type="dxa"/>
                  <w:tcBorders>
                    <w:top w:val="nil"/>
                    <w:left w:val="nil"/>
                    <w:bottom w:val="nil"/>
                    <w:right w:val="nil"/>
                  </w:tcBorders>
                  <w:shd w:val="clear" w:color="auto" w:fill="auto"/>
                  <w:noWrap/>
                  <w:vAlign w:val="bottom"/>
                  <w:hideMark/>
                </w:tcPr>
                <w:p w14:paraId="64775B54" w14:textId="77777777" w:rsidR="00122994" w:rsidRPr="00D017AF" w:rsidRDefault="00122994" w:rsidP="00A7098B">
                  <w:pPr>
                    <w:ind w:left="-36"/>
                    <w:rPr>
                      <w:color w:val="000000"/>
                      <w:sz w:val="16"/>
                      <w:szCs w:val="18"/>
                      <w:lang w:val="es-ES" w:eastAsia="es-ES"/>
                    </w:rPr>
                  </w:pPr>
                  <w:r w:rsidRPr="00D017AF">
                    <w:rPr>
                      <w:color w:val="000000"/>
                      <w:sz w:val="16"/>
                      <w:szCs w:val="18"/>
                      <w:lang w:val="es-ES" w:eastAsia="es-ES"/>
                    </w:rPr>
                    <w:t xml:space="preserve"> Murcia</w:t>
                  </w:r>
                </w:p>
              </w:tc>
              <w:tc>
                <w:tcPr>
                  <w:tcW w:w="2268" w:type="dxa"/>
                  <w:tcBorders>
                    <w:top w:val="nil"/>
                    <w:left w:val="nil"/>
                    <w:bottom w:val="nil"/>
                    <w:right w:val="nil"/>
                  </w:tcBorders>
                </w:tcPr>
                <w:p w14:paraId="51F7A292" w14:textId="77777777" w:rsidR="00122994" w:rsidRPr="004B235A" w:rsidRDefault="00122994" w:rsidP="00A7098B">
                  <w:pPr>
                    <w:ind w:left="-36"/>
                    <w:rPr>
                      <w:color w:val="000000"/>
                      <w:sz w:val="16"/>
                      <w:szCs w:val="18"/>
                      <w:lang w:val="es-ES" w:eastAsia="es-ES"/>
                    </w:rPr>
                  </w:pPr>
                </w:p>
              </w:tc>
            </w:tr>
            <w:tr w:rsidR="00122994" w:rsidRPr="004B235A" w14:paraId="179C8648" w14:textId="77777777" w:rsidTr="00A640CC">
              <w:trPr>
                <w:trHeight w:val="241"/>
              </w:trPr>
              <w:tc>
                <w:tcPr>
                  <w:tcW w:w="1735" w:type="dxa"/>
                  <w:tcBorders>
                    <w:top w:val="nil"/>
                    <w:left w:val="nil"/>
                    <w:bottom w:val="nil"/>
                    <w:right w:val="nil"/>
                  </w:tcBorders>
                  <w:shd w:val="clear" w:color="auto" w:fill="auto"/>
                  <w:noWrap/>
                  <w:vAlign w:val="bottom"/>
                  <w:hideMark/>
                </w:tcPr>
                <w:p w14:paraId="7F4EC35A" w14:textId="77777777" w:rsidR="00122994" w:rsidRDefault="00122994" w:rsidP="00A640CC">
                  <w:pPr>
                    <w:ind w:left="-36"/>
                    <w:rPr>
                      <w:color w:val="000000"/>
                      <w:sz w:val="16"/>
                      <w:szCs w:val="18"/>
                      <w:lang w:val="es-ES" w:eastAsia="es-ES"/>
                    </w:rPr>
                  </w:pPr>
                  <w:r w:rsidRPr="00D017AF">
                    <w:rPr>
                      <w:color w:val="000000"/>
                      <w:sz w:val="16"/>
                      <w:szCs w:val="18"/>
                      <w:lang w:val="es-ES" w:eastAsia="es-ES"/>
                    </w:rPr>
                    <w:t xml:space="preserve"> Oviedo</w:t>
                  </w:r>
                </w:p>
                <w:p w14:paraId="159E0FAE" w14:textId="11262464" w:rsidR="00A640CC" w:rsidRPr="00D017AF" w:rsidRDefault="00A640CC" w:rsidP="00A640CC">
                  <w:pPr>
                    <w:ind w:left="-36"/>
                    <w:rPr>
                      <w:color w:val="000000"/>
                      <w:sz w:val="16"/>
                      <w:szCs w:val="18"/>
                      <w:lang w:val="es-ES" w:eastAsia="es-ES"/>
                    </w:rPr>
                  </w:pPr>
                </w:p>
              </w:tc>
              <w:tc>
                <w:tcPr>
                  <w:tcW w:w="2268" w:type="dxa"/>
                  <w:tcBorders>
                    <w:top w:val="nil"/>
                    <w:left w:val="nil"/>
                    <w:bottom w:val="nil"/>
                    <w:right w:val="nil"/>
                  </w:tcBorders>
                </w:tcPr>
                <w:p w14:paraId="6BCC4C6B" w14:textId="77777777" w:rsidR="00122994" w:rsidRPr="004B235A" w:rsidRDefault="00122994" w:rsidP="00A7098B">
                  <w:pPr>
                    <w:ind w:left="-36"/>
                    <w:rPr>
                      <w:color w:val="000000"/>
                      <w:sz w:val="16"/>
                      <w:szCs w:val="18"/>
                      <w:lang w:val="es-ES" w:eastAsia="es-ES"/>
                    </w:rPr>
                  </w:pPr>
                </w:p>
              </w:tc>
            </w:tr>
          </w:tbl>
          <w:p w14:paraId="6AD830BA" w14:textId="77777777" w:rsidR="00122994" w:rsidRDefault="00122994" w:rsidP="00A7098B">
            <w:pPr>
              <w:rPr>
                <w:rFonts w:ascii="Calibri" w:hAnsi="Calibri" w:cs="Times New Roman"/>
                <w:color w:val="000000"/>
                <w:sz w:val="22"/>
                <w:szCs w:val="22"/>
                <w:lang w:val="es-ES" w:eastAsia="es-ES"/>
              </w:rPr>
            </w:pPr>
          </w:p>
        </w:tc>
      </w:tr>
    </w:tbl>
    <w:p w14:paraId="4665CC5E" w14:textId="2CD7B3EC" w:rsidR="00A640CC" w:rsidRDefault="00A640CC">
      <w:pPr>
        <w:spacing w:after="240" w:line="300" w:lineRule="auto"/>
        <w:jc w:val="both"/>
        <w:rPr>
          <w:sz w:val="24"/>
        </w:rPr>
      </w:pPr>
      <w:r>
        <w:rPr>
          <w:b/>
          <w:sz w:val="24"/>
        </w:rPr>
        <w:t>Figure 2:</w:t>
      </w:r>
      <w:r>
        <w:rPr>
          <w:sz w:val="24"/>
        </w:rPr>
        <w:t xml:space="preserve"> Location of the cities analysed.</w:t>
      </w:r>
    </w:p>
    <w:p w14:paraId="68E43BD4" w14:textId="2250899E" w:rsidR="00122994" w:rsidRPr="00DF508C" w:rsidRDefault="00DF508C" w:rsidP="00DF508C">
      <w:pPr>
        <w:pStyle w:val="Heading2"/>
        <w:ind w:left="0" w:hanging="567"/>
        <w:rPr>
          <w:caps w:val="0"/>
        </w:rPr>
      </w:pPr>
      <w:r w:rsidRPr="00DF508C">
        <w:rPr>
          <w:caps w:val="0"/>
        </w:rPr>
        <w:t xml:space="preserve">The </w:t>
      </w:r>
      <w:r>
        <w:rPr>
          <w:caps w:val="0"/>
        </w:rPr>
        <w:t>Assessment</w:t>
      </w:r>
    </w:p>
    <w:p w14:paraId="16D83053" w14:textId="0639A83D" w:rsidR="0009595A" w:rsidRDefault="0082619A">
      <w:pPr>
        <w:spacing w:after="240" w:line="300" w:lineRule="auto"/>
        <w:jc w:val="both"/>
        <w:rPr>
          <w:sz w:val="24"/>
        </w:rPr>
      </w:pPr>
      <w:r>
        <w:rPr>
          <w:sz w:val="24"/>
        </w:rPr>
        <w:t xml:space="preserve">The first phase consists of an analysis of the </w:t>
      </w:r>
      <w:r w:rsidR="00F635E4">
        <w:rPr>
          <w:sz w:val="24"/>
        </w:rPr>
        <w:t>SUMP</w:t>
      </w:r>
      <w:r>
        <w:rPr>
          <w:sz w:val="24"/>
        </w:rPr>
        <w:t xml:space="preserve">, the measures proposed and a comparison between them. </w:t>
      </w:r>
      <w:r w:rsidR="00122994">
        <w:rPr>
          <w:sz w:val="24"/>
        </w:rPr>
        <w:t>Sixteen</w:t>
      </w:r>
      <w:r>
        <w:rPr>
          <w:sz w:val="24"/>
        </w:rPr>
        <w:t xml:space="preserve"> evaluation criteria were defined based on the indications contained in the </w:t>
      </w:r>
      <w:r w:rsidR="00A83042" w:rsidRPr="00A640CC">
        <w:rPr>
          <w:i/>
          <w:sz w:val="24"/>
        </w:rPr>
        <w:t xml:space="preserve">Guía Práctica para el desarrollo e implementación de un PMUS </w:t>
      </w:r>
      <w:r>
        <w:rPr>
          <w:sz w:val="24"/>
        </w:rPr>
        <w:t>(</w:t>
      </w:r>
      <w:r w:rsidR="00A83042">
        <w:rPr>
          <w:sz w:val="24"/>
        </w:rPr>
        <w:t>ID</w:t>
      </w:r>
      <w:r w:rsidR="0009595A">
        <w:rPr>
          <w:sz w:val="24"/>
        </w:rPr>
        <w:t>AE</w:t>
      </w:r>
      <w:r w:rsidR="00A83042">
        <w:rPr>
          <w:sz w:val="24"/>
        </w:rPr>
        <w:t xml:space="preserve">, </w:t>
      </w:r>
      <w:r>
        <w:rPr>
          <w:sz w:val="24"/>
        </w:rPr>
        <w:t xml:space="preserve">2006). </w:t>
      </w:r>
      <w:r w:rsidR="000C636F">
        <w:rPr>
          <w:sz w:val="24"/>
        </w:rPr>
        <w:t>I</w:t>
      </w:r>
      <w:r>
        <w:rPr>
          <w:sz w:val="24"/>
        </w:rPr>
        <w:t>n addition to the proposals and measures</w:t>
      </w:r>
      <w:r w:rsidR="000C636F">
        <w:rPr>
          <w:sz w:val="24"/>
        </w:rPr>
        <w:t xml:space="preserve"> </w:t>
      </w:r>
      <w:r w:rsidR="006547ED">
        <w:rPr>
          <w:sz w:val="24"/>
        </w:rPr>
        <w:t>specified</w:t>
      </w:r>
      <w:r>
        <w:rPr>
          <w:sz w:val="24"/>
        </w:rPr>
        <w:t xml:space="preserve"> in the plans</w:t>
      </w:r>
      <w:r w:rsidR="000C636F">
        <w:rPr>
          <w:sz w:val="24"/>
        </w:rPr>
        <w:t>, other aspects analysed</w:t>
      </w:r>
      <w:r>
        <w:rPr>
          <w:sz w:val="24"/>
        </w:rPr>
        <w:t xml:space="preserve"> </w:t>
      </w:r>
      <w:r w:rsidR="006547ED">
        <w:rPr>
          <w:sz w:val="24"/>
        </w:rPr>
        <w:t>included</w:t>
      </w:r>
      <w:r>
        <w:rPr>
          <w:sz w:val="24"/>
        </w:rPr>
        <w:t xml:space="preserve"> the degree of detail of the prior diagnos</w:t>
      </w:r>
      <w:r w:rsidR="000C636F">
        <w:rPr>
          <w:sz w:val="24"/>
        </w:rPr>
        <w:t>is</w:t>
      </w:r>
      <w:r>
        <w:rPr>
          <w:sz w:val="24"/>
        </w:rPr>
        <w:t xml:space="preserve"> and the process of </w:t>
      </w:r>
      <w:r w:rsidR="00023BF7">
        <w:rPr>
          <w:sz w:val="24"/>
        </w:rPr>
        <w:t>public</w:t>
      </w:r>
      <w:r>
        <w:rPr>
          <w:sz w:val="24"/>
        </w:rPr>
        <w:t xml:space="preserve"> participation in its preparation and approval. Finally, an analysis was also made of the </w:t>
      </w:r>
      <w:r w:rsidR="000C636F">
        <w:rPr>
          <w:sz w:val="24"/>
        </w:rPr>
        <w:t>level</w:t>
      </w:r>
      <w:r>
        <w:rPr>
          <w:sz w:val="24"/>
        </w:rPr>
        <w:t xml:space="preserve"> of definition of the monitoring programme, the budget and timeline.</w:t>
      </w:r>
    </w:p>
    <w:p w14:paraId="2FD9B63A" w14:textId="63BF6812" w:rsidR="006F08C5" w:rsidRPr="00A640CC" w:rsidRDefault="0009595A">
      <w:pPr>
        <w:spacing w:after="240" w:line="300" w:lineRule="auto"/>
        <w:jc w:val="both"/>
        <w:rPr>
          <w:sz w:val="24"/>
        </w:rPr>
      </w:pPr>
      <w:r>
        <w:rPr>
          <w:noProof/>
          <w:lang w:val="es-ES" w:eastAsia="es-ES"/>
        </w:rPr>
        <w:lastRenderedPageBreak/>
        <w:drawing>
          <wp:inline distT="0" distB="0" distL="0" distR="0" wp14:anchorId="1DC77B8F" wp14:editId="08DBE841">
            <wp:extent cx="5278120" cy="3731928"/>
            <wp:effectExtent l="0" t="0" r="0" b="1905"/>
            <wp:docPr id="14" name="Picture 14" descr="C:\Users\Elsa\AppData\Local\Microsoft\Windows\INetCacheContent.Word\FIGURE 2 PROCESO EVALUACIÓ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sa\AppData\Local\Microsoft\Windows\INetCacheContent.Word\FIGURE 2 PROCESO EVALUACIÓN-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120" cy="3731928"/>
                    </a:xfrm>
                    <a:prstGeom prst="rect">
                      <a:avLst/>
                    </a:prstGeom>
                    <a:noFill/>
                    <a:ln>
                      <a:noFill/>
                    </a:ln>
                  </pic:spPr>
                </pic:pic>
              </a:graphicData>
            </a:graphic>
          </wp:inline>
        </w:drawing>
      </w:r>
      <w:r w:rsidR="0082619A">
        <w:rPr>
          <w:b/>
          <w:sz w:val="24"/>
        </w:rPr>
        <w:t xml:space="preserve">Figure </w:t>
      </w:r>
      <w:r w:rsidR="00A640CC">
        <w:rPr>
          <w:b/>
          <w:sz w:val="24"/>
        </w:rPr>
        <w:t>3</w:t>
      </w:r>
      <w:r w:rsidR="0082619A">
        <w:rPr>
          <w:b/>
          <w:sz w:val="24"/>
        </w:rPr>
        <w:t>:</w:t>
      </w:r>
      <w:r w:rsidR="0082619A">
        <w:rPr>
          <w:sz w:val="24"/>
        </w:rPr>
        <w:t xml:space="preserve"> Diagram of the </w:t>
      </w:r>
      <w:r w:rsidR="000C636F">
        <w:rPr>
          <w:sz w:val="24"/>
        </w:rPr>
        <w:t>assessment</w:t>
      </w:r>
      <w:r w:rsidR="0082619A">
        <w:rPr>
          <w:sz w:val="24"/>
        </w:rPr>
        <w:t xml:space="preserve"> process.</w:t>
      </w:r>
    </w:p>
    <w:p w14:paraId="4E309919" w14:textId="14B577AB" w:rsidR="006F08C5" w:rsidRDefault="0082619A">
      <w:pPr>
        <w:spacing w:after="240" w:line="300" w:lineRule="auto"/>
        <w:jc w:val="both"/>
      </w:pPr>
      <w:r>
        <w:rPr>
          <w:sz w:val="24"/>
        </w:rPr>
        <w:t xml:space="preserve">First, an analysis was made of the </w:t>
      </w:r>
      <w:r>
        <w:rPr>
          <w:i/>
          <w:sz w:val="24"/>
        </w:rPr>
        <w:t>diagnosis</w:t>
      </w:r>
      <w:r>
        <w:rPr>
          <w:sz w:val="24"/>
        </w:rPr>
        <w:t xml:space="preserve"> of the mobility situation in each location. Each diagnosis was assigned a value of 1 to 3 according to the degree of detail and the accuracy of the analysis contained in the document. </w:t>
      </w:r>
    </w:p>
    <w:p w14:paraId="396E3F9B" w14:textId="77777777" w:rsidR="006F08C5" w:rsidRDefault="0082619A">
      <w:pPr>
        <w:spacing w:after="240" w:line="300" w:lineRule="auto"/>
        <w:jc w:val="both"/>
      </w:pPr>
      <w:r>
        <w:rPr>
          <w:sz w:val="24"/>
        </w:rPr>
        <w:t xml:space="preserve">The second stage was to conduct an </w:t>
      </w:r>
      <w:r>
        <w:rPr>
          <w:i/>
          <w:sz w:val="24"/>
        </w:rPr>
        <w:t>analysis of the measures in the plan</w:t>
      </w:r>
      <w:r>
        <w:rPr>
          <w:sz w:val="24"/>
        </w:rPr>
        <w:t>, which are assessed with the following criteria:</w:t>
      </w:r>
    </w:p>
    <w:tbl>
      <w:tblPr>
        <w:tblW w:w="8137" w:type="dxa"/>
        <w:jc w:val="center"/>
        <w:tblCellMar>
          <w:left w:w="10" w:type="dxa"/>
          <w:right w:w="10" w:type="dxa"/>
        </w:tblCellMar>
        <w:tblLook w:val="04A0" w:firstRow="1" w:lastRow="0" w:firstColumn="1" w:lastColumn="0" w:noHBand="0" w:noVBand="1"/>
      </w:tblPr>
      <w:tblGrid>
        <w:gridCol w:w="2323"/>
        <w:gridCol w:w="5814"/>
      </w:tblGrid>
      <w:tr w:rsidR="006F08C5" w14:paraId="7D12710F" w14:textId="77777777">
        <w:trPr>
          <w:trHeight w:val="317"/>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0" w:type="dxa"/>
              <w:right w:w="70" w:type="dxa"/>
            </w:tcMar>
            <w:vAlign w:val="center"/>
          </w:tcPr>
          <w:p w14:paraId="558AE9E2" w14:textId="77777777" w:rsidR="006F08C5" w:rsidRDefault="0082619A">
            <w:pPr>
              <w:jc w:val="center"/>
              <w:rPr>
                <w:b/>
                <w:i/>
                <w:szCs w:val="20"/>
              </w:rPr>
            </w:pPr>
            <w:r>
              <w:rPr>
                <w:b/>
                <w:i/>
                <w:szCs w:val="20"/>
              </w:rPr>
              <w:t>CRITERIA</w:t>
            </w:r>
          </w:p>
        </w:tc>
        <w:tc>
          <w:tcPr>
            <w:tcW w:w="58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3B755E" w14:textId="77777777" w:rsidR="006F08C5" w:rsidRDefault="006547ED">
            <w:pPr>
              <w:spacing w:line="300" w:lineRule="auto"/>
              <w:jc w:val="center"/>
              <w:rPr>
                <w:b/>
                <w:i/>
                <w:szCs w:val="20"/>
              </w:rPr>
            </w:pPr>
            <w:r>
              <w:rPr>
                <w:b/>
                <w:i/>
                <w:szCs w:val="20"/>
              </w:rPr>
              <w:t>Items</w:t>
            </w:r>
            <w:r w:rsidR="0082619A">
              <w:rPr>
                <w:b/>
                <w:i/>
                <w:szCs w:val="20"/>
              </w:rPr>
              <w:t xml:space="preserve"> included in the criterion</w:t>
            </w:r>
          </w:p>
        </w:tc>
      </w:tr>
      <w:tr w:rsidR="006F08C5" w14:paraId="2FA5489E" w14:textId="77777777">
        <w:trPr>
          <w:trHeight w:val="21"/>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0" w:type="dxa"/>
              <w:right w:w="70" w:type="dxa"/>
            </w:tcMar>
            <w:vAlign w:val="center"/>
          </w:tcPr>
          <w:p w14:paraId="47884B74" w14:textId="77777777" w:rsidR="006F08C5" w:rsidRDefault="0082619A">
            <w:pPr>
              <w:rPr>
                <w:i/>
                <w:szCs w:val="20"/>
              </w:rPr>
            </w:pPr>
            <w:r>
              <w:rPr>
                <w:i/>
                <w:szCs w:val="20"/>
              </w:rPr>
              <w:t>1. Highway hierarchy</w:t>
            </w:r>
            <w:r w:rsidR="000C636F">
              <w:rPr>
                <w:i/>
                <w:szCs w:val="20"/>
              </w:rPr>
              <w:t xml:space="preserve"> and</w:t>
            </w:r>
            <w:r>
              <w:rPr>
                <w:i/>
                <w:szCs w:val="20"/>
              </w:rPr>
              <w:t xml:space="preserve"> traffic and circulation</w:t>
            </w:r>
          </w:p>
        </w:tc>
        <w:tc>
          <w:tcPr>
            <w:tcW w:w="58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C3767C" w14:textId="77777777" w:rsidR="006F08C5" w:rsidRDefault="0082619A">
            <w:pPr>
              <w:spacing w:line="256" w:lineRule="auto"/>
              <w:jc w:val="both"/>
            </w:pPr>
            <w:r>
              <w:t xml:space="preserve">Reorganisation and restructuring of the </w:t>
            </w:r>
            <w:r w:rsidR="000C636F">
              <w:t>roads</w:t>
            </w:r>
            <w:r>
              <w:t xml:space="preserve"> with a view to reducing traffic and congestion and prioritising pedestrian or bicycle mobility.</w:t>
            </w:r>
          </w:p>
        </w:tc>
      </w:tr>
      <w:tr w:rsidR="006F08C5" w14:paraId="245FF17E" w14:textId="77777777">
        <w:trPr>
          <w:trHeight w:val="289"/>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0" w:type="dxa"/>
              <w:right w:w="70" w:type="dxa"/>
            </w:tcMar>
            <w:vAlign w:val="center"/>
          </w:tcPr>
          <w:p w14:paraId="72DF9981" w14:textId="77777777" w:rsidR="006F08C5" w:rsidRDefault="0082619A">
            <w:pPr>
              <w:rPr>
                <w:i/>
                <w:szCs w:val="20"/>
              </w:rPr>
            </w:pPr>
            <w:r>
              <w:rPr>
                <w:i/>
                <w:szCs w:val="20"/>
              </w:rPr>
              <w:t>2. Public transport</w:t>
            </w:r>
          </w:p>
        </w:tc>
        <w:tc>
          <w:tcPr>
            <w:tcW w:w="58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10EE57" w14:textId="77777777" w:rsidR="006F08C5" w:rsidRDefault="006547ED">
            <w:pPr>
              <w:spacing w:line="256" w:lineRule="auto"/>
              <w:jc w:val="both"/>
            </w:pPr>
            <w:r>
              <w:t>M</w:t>
            </w:r>
            <w:r w:rsidR="0082619A">
              <w:t xml:space="preserve">easures and actions </w:t>
            </w:r>
            <w:r w:rsidR="000C636F">
              <w:t>intended</w:t>
            </w:r>
            <w:r w:rsidR="0082619A">
              <w:t xml:space="preserve"> to improv</w:t>
            </w:r>
            <w:r w:rsidR="000C636F">
              <w:t>e</w:t>
            </w:r>
            <w:r w:rsidR="0082619A">
              <w:t xml:space="preserve"> </w:t>
            </w:r>
            <w:r w:rsidR="000C636F">
              <w:t xml:space="preserve">public transport </w:t>
            </w:r>
            <w:r w:rsidR="0082619A">
              <w:t>infrastructure and services in the location and the municipality.</w:t>
            </w:r>
          </w:p>
          <w:p w14:paraId="2F94387A" w14:textId="77777777" w:rsidR="006F08C5" w:rsidRDefault="006F08C5">
            <w:pPr>
              <w:spacing w:line="256" w:lineRule="auto"/>
              <w:jc w:val="both"/>
            </w:pPr>
          </w:p>
          <w:p w14:paraId="644774FD" w14:textId="77777777" w:rsidR="006F08C5" w:rsidRDefault="0082619A">
            <w:pPr>
              <w:spacing w:line="256" w:lineRule="auto"/>
              <w:jc w:val="both"/>
            </w:pPr>
            <w:r>
              <w:t>This category is in turn divided into eight subdivisions to assess separately the measures corresponding to the bus, metro, commuter railway, tram, public bicycl</w:t>
            </w:r>
            <w:r w:rsidR="002166E0">
              <w:t>e, on-demand transport, trolley</w:t>
            </w:r>
            <w:r>
              <w:t>bus and BRT networks.</w:t>
            </w:r>
          </w:p>
        </w:tc>
      </w:tr>
      <w:tr w:rsidR="006F08C5" w14:paraId="291B7CB6" w14:textId="77777777">
        <w:trPr>
          <w:trHeight w:val="567"/>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0" w:type="dxa"/>
              <w:right w:w="70" w:type="dxa"/>
            </w:tcMar>
            <w:vAlign w:val="center"/>
          </w:tcPr>
          <w:p w14:paraId="0FC0319D" w14:textId="77777777" w:rsidR="006F08C5" w:rsidRDefault="0082619A">
            <w:pPr>
              <w:rPr>
                <w:i/>
                <w:szCs w:val="20"/>
              </w:rPr>
            </w:pPr>
            <w:r>
              <w:rPr>
                <w:i/>
                <w:szCs w:val="20"/>
              </w:rPr>
              <w:t>3. Private car</w:t>
            </w:r>
          </w:p>
        </w:tc>
        <w:tc>
          <w:tcPr>
            <w:tcW w:w="58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3C0869" w14:textId="77777777" w:rsidR="006F08C5" w:rsidRDefault="0082619A">
            <w:pPr>
              <w:spacing w:line="256" w:lineRule="auto"/>
              <w:jc w:val="both"/>
            </w:pPr>
            <w:r>
              <w:t xml:space="preserve">Assessment of the measures designed to reduce the use and presence of private cars, </w:t>
            </w:r>
            <w:r w:rsidR="006547ED">
              <w:t>and</w:t>
            </w:r>
            <w:r>
              <w:t xml:space="preserve"> car-sharing initiatives.</w:t>
            </w:r>
          </w:p>
        </w:tc>
      </w:tr>
      <w:tr w:rsidR="006F08C5" w14:paraId="0CC63E14" w14:textId="77777777">
        <w:trPr>
          <w:trHeight w:val="567"/>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0" w:type="dxa"/>
              <w:right w:w="70" w:type="dxa"/>
            </w:tcMar>
            <w:vAlign w:val="center"/>
          </w:tcPr>
          <w:p w14:paraId="1E8C206B" w14:textId="77777777" w:rsidR="006F08C5" w:rsidRDefault="0082619A">
            <w:pPr>
              <w:rPr>
                <w:i/>
                <w:szCs w:val="20"/>
              </w:rPr>
            </w:pPr>
            <w:r>
              <w:rPr>
                <w:i/>
                <w:szCs w:val="20"/>
              </w:rPr>
              <w:t>4. Parking</w:t>
            </w:r>
          </w:p>
        </w:tc>
        <w:tc>
          <w:tcPr>
            <w:tcW w:w="58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C47B99" w14:textId="77777777" w:rsidR="006F08C5" w:rsidRDefault="0082619A">
            <w:pPr>
              <w:spacing w:line="256" w:lineRule="auto"/>
              <w:jc w:val="both"/>
            </w:pPr>
            <w:r>
              <w:t>Actions and measures concerning the regulation of parking, the reduction of the presence and use of cars in public spaces and the creation of new parking areas.</w:t>
            </w:r>
          </w:p>
        </w:tc>
      </w:tr>
      <w:tr w:rsidR="006F08C5" w14:paraId="1F238F61" w14:textId="77777777">
        <w:trPr>
          <w:trHeight w:val="567"/>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0" w:type="dxa"/>
              <w:right w:w="70" w:type="dxa"/>
            </w:tcMar>
            <w:vAlign w:val="center"/>
          </w:tcPr>
          <w:p w14:paraId="2C484029" w14:textId="77777777" w:rsidR="006F08C5" w:rsidRDefault="0082619A">
            <w:pPr>
              <w:rPr>
                <w:i/>
                <w:szCs w:val="20"/>
              </w:rPr>
            </w:pPr>
            <w:r>
              <w:rPr>
                <w:i/>
                <w:szCs w:val="20"/>
              </w:rPr>
              <w:t>5. Pedestrians</w:t>
            </w:r>
          </w:p>
        </w:tc>
        <w:tc>
          <w:tcPr>
            <w:tcW w:w="58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D24164" w14:textId="77777777" w:rsidR="006F08C5" w:rsidRDefault="0082619A">
            <w:pPr>
              <w:spacing w:line="256" w:lineRule="auto"/>
              <w:jc w:val="both"/>
            </w:pPr>
            <w:r>
              <w:t xml:space="preserve">Actions and initiatives to promote displacement on foot and improvements in public spaces for use by pedestrians. Pedestrianisation of streets, widening of pavements, </w:t>
            </w:r>
            <w:r>
              <w:lastRenderedPageBreak/>
              <w:t xml:space="preserve">improvements in accessibility –although this is assessed in a specific category– and </w:t>
            </w:r>
            <w:r w:rsidR="003D6662">
              <w:t xml:space="preserve">road </w:t>
            </w:r>
            <w:r>
              <w:t>safety are among the measures commonly included in many mobility plans.</w:t>
            </w:r>
          </w:p>
        </w:tc>
      </w:tr>
      <w:tr w:rsidR="006F08C5" w14:paraId="65283CBA" w14:textId="77777777">
        <w:trPr>
          <w:trHeight w:val="567"/>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0" w:type="dxa"/>
              <w:right w:w="70" w:type="dxa"/>
            </w:tcMar>
            <w:vAlign w:val="center"/>
          </w:tcPr>
          <w:p w14:paraId="324049A4" w14:textId="77777777" w:rsidR="006F08C5" w:rsidRDefault="0082619A">
            <w:pPr>
              <w:rPr>
                <w:i/>
                <w:szCs w:val="20"/>
              </w:rPr>
            </w:pPr>
            <w:r>
              <w:rPr>
                <w:i/>
                <w:szCs w:val="20"/>
              </w:rPr>
              <w:lastRenderedPageBreak/>
              <w:t>6. Cycling</w:t>
            </w:r>
          </w:p>
        </w:tc>
        <w:tc>
          <w:tcPr>
            <w:tcW w:w="58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55E467" w14:textId="77777777" w:rsidR="006F08C5" w:rsidRDefault="003D6662">
            <w:pPr>
              <w:spacing w:line="256" w:lineRule="auto"/>
              <w:jc w:val="both"/>
            </w:pPr>
            <w:r>
              <w:t>M</w:t>
            </w:r>
            <w:r w:rsidR="0082619A">
              <w:t>easures to promote the use of the bicycle as a m</w:t>
            </w:r>
            <w:r>
              <w:t>ode</w:t>
            </w:r>
            <w:r w:rsidR="0082619A">
              <w:t xml:space="preserve"> of transport in the city, from the creation of bike lanes through to the installation of secure</w:t>
            </w:r>
            <w:r>
              <w:t xml:space="preserve"> parking. T</w:t>
            </w:r>
            <w:r w:rsidR="0082619A">
              <w:t xml:space="preserve">his category </w:t>
            </w:r>
            <w:r>
              <w:t xml:space="preserve">also </w:t>
            </w:r>
            <w:r w:rsidR="00E5615D">
              <w:t>covers</w:t>
            </w:r>
            <w:r w:rsidR="0082619A">
              <w:t xml:space="preserve"> the implementation of a bike rental system; although this is discussed independently in the section on public transport, it is an important factor in encouraging cycling mobility.</w:t>
            </w:r>
          </w:p>
        </w:tc>
      </w:tr>
      <w:tr w:rsidR="006F08C5" w14:paraId="456AF30D" w14:textId="77777777" w:rsidTr="00A640CC">
        <w:trPr>
          <w:trHeight w:val="433"/>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0" w:type="dxa"/>
              <w:right w:w="70" w:type="dxa"/>
            </w:tcMar>
            <w:vAlign w:val="center"/>
          </w:tcPr>
          <w:p w14:paraId="53AE8855" w14:textId="77777777" w:rsidR="006F08C5" w:rsidRDefault="0082619A">
            <w:pPr>
              <w:rPr>
                <w:i/>
                <w:szCs w:val="20"/>
              </w:rPr>
            </w:pPr>
            <w:r>
              <w:rPr>
                <w:i/>
                <w:szCs w:val="20"/>
              </w:rPr>
              <w:t>7. Electric car</w:t>
            </w:r>
            <w:r w:rsidR="003D6662">
              <w:rPr>
                <w:i/>
                <w:szCs w:val="20"/>
              </w:rPr>
              <w:t>s</w:t>
            </w:r>
          </w:p>
        </w:tc>
        <w:tc>
          <w:tcPr>
            <w:tcW w:w="58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B0F9C5" w14:textId="77777777" w:rsidR="006F08C5" w:rsidRDefault="0082619A">
            <w:pPr>
              <w:spacing w:line="256" w:lineRule="auto"/>
              <w:jc w:val="both"/>
            </w:pPr>
            <w:r>
              <w:t xml:space="preserve">Measures </w:t>
            </w:r>
            <w:r w:rsidR="003D6662">
              <w:t>considered</w:t>
            </w:r>
            <w:r>
              <w:t xml:space="preserve"> to encourage the uptake and use of electric cars.</w:t>
            </w:r>
          </w:p>
        </w:tc>
      </w:tr>
      <w:tr w:rsidR="006F08C5" w14:paraId="5DD8C490" w14:textId="77777777">
        <w:trPr>
          <w:trHeight w:val="567"/>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0" w:type="dxa"/>
              <w:right w:w="70" w:type="dxa"/>
            </w:tcMar>
            <w:vAlign w:val="center"/>
          </w:tcPr>
          <w:p w14:paraId="32FB168F" w14:textId="77777777" w:rsidR="006F08C5" w:rsidRDefault="0082619A">
            <w:pPr>
              <w:rPr>
                <w:i/>
                <w:szCs w:val="20"/>
              </w:rPr>
            </w:pPr>
            <w:r>
              <w:rPr>
                <w:i/>
                <w:szCs w:val="20"/>
              </w:rPr>
              <w:t>8. Urban goods deliveries</w:t>
            </w:r>
          </w:p>
        </w:tc>
        <w:tc>
          <w:tcPr>
            <w:tcW w:w="58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9D47CF" w14:textId="77777777" w:rsidR="006F08C5" w:rsidRDefault="0082619A">
            <w:pPr>
              <w:spacing w:line="256" w:lineRule="auto"/>
              <w:jc w:val="both"/>
            </w:pPr>
            <w:r>
              <w:t xml:space="preserve">Actions designed to organise the goods transport </w:t>
            </w:r>
            <w:r w:rsidR="003D6662">
              <w:t xml:space="preserve">system </w:t>
            </w:r>
            <w:r>
              <w:t xml:space="preserve">in cities, from the regulation and reservation of parking spaces through to the creation of distribution centres. </w:t>
            </w:r>
          </w:p>
        </w:tc>
      </w:tr>
      <w:tr w:rsidR="006F08C5" w14:paraId="1E054594" w14:textId="77777777">
        <w:trPr>
          <w:trHeight w:val="501"/>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0" w:type="dxa"/>
              <w:right w:w="70" w:type="dxa"/>
            </w:tcMar>
            <w:vAlign w:val="center"/>
          </w:tcPr>
          <w:p w14:paraId="5FF9A586" w14:textId="77777777" w:rsidR="006F08C5" w:rsidRDefault="0082619A">
            <w:pPr>
              <w:rPr>
                <w:i/>
                <w:szCs w:val="20"/>
              </w:rPr>
            </w:pPr>
            <w:r>
              <w:rPr>
                <w:i/>
                <w:szCs w:val="20"/>
              </w:rPr>
              <w:t>9. Intermodality</w:t>
            </w:r>
          </w:p>
        </w:tc>
        <w:tc>
          <w:tcPr>
            <w:tcW w:w="58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4FDE06" w14:textId="77777777" w:rsidR="006F08C5" w:rsidRDefault="003D6662">
            <w:pPr>
              <w:spacing w:line="256" w:lineRule="auto"/>
              <w:jc w:val="both"/>
            </w:pPr>
            <w:r>
              <w:t>M</w:t>
            </w:r>
            <w:r w:rsidR="0082619A">
              <w:t xml:space="preserve">easures </w:t>
            </w:r>
            <w:r>
              <w:t>designed</w:t>
            </w:r>
            <w:r w:rsidR="0082619A">
              <w:t xml:space="preserve"> to facilitat</w:t>
            </w:r>
            <w:r>
              <w:t>e</w:t>
            </w:r>
            <w:r w:rsidR="0082619A">
              <w:t xml:space="preserve"> the transfer from one mode of transport to another, such as “park&amp;ride” initiatives, the creation of common travel passes for all transport modes and the “single ticket” </w:t>
            </w:r>
            <w:r w:rsidR="00E5615D">
              <w:t>for</w:t>
            </w:r>
            <w:r w:rsidR="0082619A">
              <w:t xml:space="preserve"> use on any of several transport modes on a single trip, the synchronisation of the schedules of the different service networks (buses, metro, commuter railway and </w:t>
            </w:r>
            <w:r>
              <w:t>others</w:t>
            </w:r>
            <w:r w:rsidR="0082619A">
              <w:t>), cycle parks in the stations of other services, adaptation of trains or buses to allow users to board with bicycles and so on.</w:t>
            </w:r>
          </w:p>
        </w:tc>
      </w:tr>
      <w:tr w:rsidR="006F08C5" w14:paraId="620779E6" w14:textId="77777777" w:rsidTr="00A640CC">
        <w:trPr>
          <w:trHeight w:val="1493"/>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0" w:type="dxa"/>
              <w:right w:w="70" w:type="dxa"/>
            </w:tcMar>
            <w:vAlign w:val="center"/>
          </w:tcPr>
          <w:p w14:paraId="4B4AF77C" w14:textId="77777777" w:rsidR="006F08C5" w:rsidRDefault="0082619A">
            <w:pPr>
              <w:rPr>
                <w:i/>
                <w:szCs w:val="20"/>
              </w:rPr>
            </w:pPr>
            <w:r>
              <w:rPr>
                <w:i/>
                <w:szCs w:val="20"/>
              </w:rPr>
              <w:t>10. Design of the public space</w:t>
            </w:r>
          </w:p>
        </w:tc>
        <w:tc>
          <w:tcPr>
            <w:tcW w:w="58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053D25" w14:textId="77777777" w:rsidR="006F08C5" w:rsidRDefault="0082619A">
            <w:pPr>
              <w:spacing w:line="256" w:lineRule="auto"/>
              <w:jc w:val="both"/>
            </w:pPr>
            <w:r>
              <w:t xml:space="preserve">This </w:t>
            </w:r>
            <w:r w:rsidR="003D6662">
              <w:t>concerns</w:t>
            </w:r>
            <w:r>
              <w:t xml:space="preserve"> attention to the detailed design of aspects such as </w:t>
            </w:r>
            <w:r w:rsidR="003D6662">
              <w:t xml:space="preserve">street </w:t>
            </w:r>
            <w:r>
              <w:t>layout and structure (street sections, materials, type of platforms and so on), elements of urban furniture installed to reduce the use of private vehicles or limit the presence of cars (trees, bollards and others)</w:t>
            </w:r>
            <w:r w:rsidR="003D6662">
              <w:t>,</w:t>
            </w:r>
            <w:r>
              <w:t xml:space="preserve"> and the design of urban elements to encourage mobility by pedestrians or cyclists.</w:t>
            </w:r>
          </w:p>
        </w:tc>
      </w:tr>
      <w:tr w:rsidR="006F08C5" w14:paraId="4BBE0BDB" w14:textId="77777777" w:rsidTr="00A640CC">
        <w:trPr>
          <w:trHeight w:val="1486"/>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0" w:type="dxa"/>
              <w:right w:w="70" w:type="dxa"/>
            </w:tcMar>
            <w:vAlign w:val="center"/>
          </w:tcPr>
          <w:p w14:paraId="53DC5501" w14:textId="77777777" w:rsidR="006F08C5" w:rsidRDefault="0082619A">
            <w:pPr>
              <w:rPr>
                <w:i/>
                <w:szCs w:val="20"/>
              </w:rPr>
            </w:pPr>
            <w:r>
              <w:rPr>
                <w:i/>
                <w:szCs w:val="20"/>
              </w:rPr>
              <w:t>11. Accessibility</w:t>
            </w:r>
          </w:p>
        </w:tc>
        <w:tc>
          <w:tcPr>
            <w:tcW w:w="58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B5E925" w14:textId="24046C95" w:rsidR="006F08C5" w:rsidRDefault="00E5615D" w:rsidP="00194756">
            <w:pPr>
              <w:spacing w:line="256" w:lineRule="auto"/>
              <w:jc w:val="both"/>
            </w:pPr>
            <w:r>
              <w:t>Initiatives for</w:t>
            </w:r>
            <w:r w:rsidR="0082619A">
              <w:t xml:space="preserve"> the adaptation of public spaces and services for people with special mobility needs. This section </w:t>
            </w:r>
            <w:r w:rsidR="00194756">
              <w:t>normally</w:t>
            </w:r>
            <w:r w:rsidR="0082619A">
              <w:t xml:space="preserve"> include</w:t>
            </w:r>
            <w:r w:rsidR="006E1F77">
              <w:t>s</w:t>
            </w:r>
            <w:r w:rsidR="0082619A">
              <w:t xml:space="preserve"> initiatives relating to street design, the modification of pedestrian routes to eliminate architectural barriers, and the </w:t>
            </w:r>
            <w:r w:rsidR="003D6662">
              <w:t>implementation</w:t>
            </w:r>
            <w:r w:rsidR="0082619A">
              <w:t xml:space="preserve"> of systems to facilitate the use of public transport for people with mobility difficulties.</w:t>
            </w:r>
          </w:p>
        </w:tc>
      </w:tr>
      <w:tr w:rsidR="006F08C5" w14:paraId="67864343" w14:textId="77777777">
        <w:trPr>
          <w:trHeight w:val="567"/>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0" w:type="dxa"/>
              <w:right w:w="70" w:type="dxa"/>
            </w:tcMar>
            <w:vAlign w:val="center"/>
          </w:tcPr>
          <w:p w14:paraId="54D99B1C" w14:textId="77777777" w:rsidR="006F08C5" w:rsidRDefault="0082619A">
            <w:pPr>
              <w:rPr>
                <w:i/>
                <w:szCs w:val="20"/>
              </w:rPr>
            </w:pPr>
            <w:r>
              <w:rPr>
                <w:i/>
                <w:szCs w:val="20"/>
              </w:rPr>
              <w:t>12. Road safety</w:t>
            </w:r>
          </w:p>
        </w:tc>
        <w:tc>
          <w:tcPr>
            <w:tcW w:w="58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20771C" w14:textId="48DAEDB2" w:rsidR="006F08C5" w:rsidRDefault="0082619A" w:rsidP="00194756">
            <w:pPr>
              <w:spacing w:line="256" w:lineRule="auto"/>
              <w:jc w:val="both"/>
            </w:pPr>
            <w:r>
              <w:t xml:space="preserve">The initiatives in this category </w:t>
            </w:r>
            <w:r w:rsidR="00194756">
              <w:t>frequently</w:t>
            </w:r>
            <w:r>
              <w:t xml:space="preserve"> involve the regulation of traffic, primarily signposting, educating the population to heed traffic regulations, and in some cases </w:t>
            </w:r>
            <w:r w:rsidR="00E5615D">
              <w:t xml:space="preserve">they </w:t>
            </w:r>
            <w:r>
              <w:t>also consider aspects of urban design that contribute to ensuring pedestrian safety.</w:t>
            </w:r>
          </w:p>
        </w:tc>
      </w:tr>
      <w:tr w:rsidR="006F08C5" w14:paraId="49D84C85" w14:textId="77777777">
        <w:trPr>
          <w:trHeight w:val="567"/>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0" w:type="dxa"/>
              <w:right w:w="70" w:type="dxa"/>
            </w:tcMar>
            <w:vAlign w:val="center"/>
          </w:tcPr>
          <w:p w14:paraId="24CF563B" w14:textId="77777777" w:rsidR="006F08C5" w:rsidRDefault="0082619A">
            <w:pPr>
              <w:rPr>
                <w:i/>
                <w:szCs w:val="20"/>
              </w:rPr>
            </w:pPr>
            <w:r>
              <w:rPr>
                <w:i/>
                <w:szCs w:val="20"/>
              </w:rPr>
              <w:t>13. Air and noise pollution</w:t>
            </w:r>
          </w:p>
        </w:tc>
        <w:tc>
          <w:tcPr>
            <w:tcW w:w="58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2BD6B2" w14:textId="77777777" w:rsidR="006F08C5" w:rsidRDefault="003D6662">
            <w:pPr>
              <w:spacing w:line="256" w:lineRule="auto"/>
              <w:jc w:val="both"/>
            </w:pPr>
            <w:r>
              <w:t>I</w:t>
            </w:r>
            <w:r w:rsidR="0082619A">
              <w:t xml:space="preserve">nitiatives aimed at reducing atmospheric and acoustic pollution. </w:t>
            </w:r>
            <w:r>
              <w:t>It was decided</w:t>
            </w:r>
            <w:r w:rsidR="0082619A">
              <w:t xml:space="preserve"> to </w:t>
            </w:r>
            <w:r w:rsidR="00E5615D">
              <w:t>create</w:t>
            </w:r>
            <w:r w:rsidR="0082619A">
              <w:t xml:space="preserve"> an independent category </w:t>
            </w:r>
            <w:r>
              <w:t>to analyse</w:t>
            </w:r>
            <w:r w:rsidR="0082619A">
              <w:t xml:space="preserve"> this type of measures</w:t>
            </w:r>
            <w:r>
              <w:t>, as</w:t>
            </w:r>
            <w:r w:rsidR="0082619A">
              <w:t xml:space="preserve"> this is an extremely important environmental factor that is directly linked to problems associated with mobility.</w:t>
            </w:r>
          </w:p>
        </w:tc>
      </w:tr>
      <w:tr w:rsidR="006F08C5" w14:paraId="2023DFD1" w14:textId="77777777">
        <w:trPr>
          <w:trHeight w:val="567"/>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0" w:type="dxa"/>
              <w:right w:w="70" w:type="dxa"/>
            </w:tcMar>
            <w:vAlign w:val="center"/>
          </w:tcPr>
          <w:p w14:paraId="09FC6CB3" w14:textId="77777777" w:rsidR="006F08C5" w:rsidRDefault="0082619A">
            <w:pPr>
              <w:rPr>
                <w:i/>
                <w:szCs w:val="20"/>
              </w:rPr>
            </w:pPr>
            <w:r>
              <w:rPr>
                <w:i/>
                <w:szCs w:val="20"/>
              </w:rPr>
              <w:t>14. Regulations</w:t>
            </w:r>
          </w:p>
        </w:tc>
        <w:tc>
          <w:tcPr>
            <w:tcW w:w="58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E2D576" w14:textId="77777777" w:rsidR="006F08C5" w:rsidRDefault="003D6662">
            <w:pPr>
              <w:spacing w:line="256" w:lineRule="auto"/>
              <w:jc w:val="both"/>
            </w:pPr>
            <w:r>
              <w:t>I</w:t>
            </w:r>
            <w:r w:rsidR="0082619A">
              <w:t>nitiatives that involve the implementation of bylaws, plans or applied urban regulations</w:t>
            </w:r>
            <w:r w:rsidR="00023BF7">
              <w:t xml:space="preserve"> </w:t>
            </w:r>
            <w:r w:rsidR="0082619A">
              <w:t>for regulating traffic, classifying parking areas and circulation on public highways, among others.</w:t>
            </w:r>
          </w:p>
        </w:tc>
      </w:tr>
      <w:tr w:rsidR="006F08C5" w14:paraId="6E4BD95E" w14:textId="77777777">
        <w:trPr>
          <w:trHeight w:val="567"/>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0" w:type="dxa"/>
              <w:right w:w="70" w:type="dxa"/>
            </w:tcMar>
            <w:vAlign w:val="center"/>
          </w:tcPr>
          <w:p w14:paraId="1B4E2780" w14:textId="77777777" w:rsidR="006F08C5" w:rsidRDefault="0082619A">
            <w:pPr>
              <w:rPr>
                <w:i/>
                <w:szCs w:val="20"/>
              </w:rPr>
            </w:pPr>
            <w:r>
              <w:rPr>
                <w:i/>
                <w:szCs w:val="20"/>
              </w:rPr>
              <w:t xml:space="preserve">15. </w:t>
            </w:r>
            <w:r w:rsidR="00023BF7">
              <w:rPr>
                <w:i/>
                <w:szCs w:val="20"/>
              </w:rPr>
              <w:t>Public</w:t>
            </w:r>
            <w:r>
              <w:rPr>
                <w:i/>
                <w:szCs w:val="20"/>
              </w:rPr>
              <w:t xml:space="preserve"> participation</w:t>
            </w:r>
          </w:p>
        </w:tc>
        <w:tc>
          <w:tcPr>
            <w:tcW w:w="58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4E136C" w14:textId="77777777" w:rsidR="006F08C5" w:rsidRDefault="0082619A">
            <w:pPr>
              <w:spacing w:line="256" w:lineRule="auto"/>
              <w:jc w:val="both"/>
            </w:pPr>
            <w:r>
              <w:t xml:space="preserve">Measures that promote participation by residents, not only in terms of raising awareness and notifying them of activities, but also by actively working with the public to allow and encourage their contributions and ideas while performing an active and ongoing </w:t>
            </w:r>
            <w:r w:rsidR="00E5615D">
              <w:t>task</w:t>
            </w:r>
            <w:r>
              <w:t xml:space="preserve"> of educati</w:t>
            </w:r>
            <w:r w:rsidR="00E5615D">
              <w:t>ng the public to</w:t>
            </w:r>
            <w:r>
              <w:t xml:space="preserve"> change </w:t>
            </w:r>
            <w:r w:rsidR="00E5615D">
              <w:t>their</w:t>
            </w:r>
            <w:r>
              <w:t xml:space="preserve"> habits.</w:t>
            </w:r>
          </w:p>
        </w:tc>
      </w:tr>
      <w:tr w:rsidR="006F08C5" w14:paraId="2D90B67B" w14:textId="77777777">
        <w:trPr>
          <w:trHeight w:val="836"/>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0" w:type="dxa"/>
              <w:right w:w="70" w:type="dxa"/>
            </w:tcMar>
            <w:vAlign w:val="center"/>
          </w:tcPr>
          <w:p w14:paraId="6EDEE1C2" w14:textId="77777777" w:rsidR="006F08C5" w:rsidRDefault="0082619A">
            <w:pPr>
              <w:rPr>
                <w:i/>
                <w:szCs w:val="20"/>
              </w:rPr>
            </w:pPr>
            <w:r>
              <w:rPr>
                <w:i/>
                <w:szCs w:val="20"/>
              </w:rPr>
              <w:lastRenderedPageBreak/>
              <w:t>16. Indicators</w:t>
            </w:r>
          </w:p>
        </w:tc>
        <w:tc>
          <w:tcPr>
            <w:tcW w:w="58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87BDFE" w14:textId="77777777" w:rsidR="006F08C5" w:rsidRDefault="0082619A">
            <w:pPr>
              <w:spacing w:line="256" w:lineRule="auto"/>
              <w:jc w:val="both"/>
            </w:pPr>
            <w:r>
              <w:t xml:space="preserve">Degree of definition of the indicators associated with each measure in the mobility plan, and an analysis of whether </w:t>
            </w:r>
            <w:r w:rsidR="00684EE8">
              <w:t xml:space="preserve">the document establishes </w:t>
            </w:r>
            <w:r>
              <w:t>a monitoring plan.</w:t>
            </w:r>
          </w:p>
        </w:tc>
      </w:tr>
    </w:tbl>
    <w:p w14:paraId="7E6D93E7" w14:textId="34610113" w:rsidR="006F08C5" w:rsidRDefault="0082619A">
      <w:pPr>
        <w:spacing w:after="240" w:line="300" w:lineRule="auto"/>
        <w:jc w:val="both"/>
      </w:pPr>
      <w:r>
        <w:rPr>
          <w:b/>
          <w:sz w:val="24"/>
        </w:rPr>
        <w:t>Table 1:</w:t>
      </w:r>
      <w:r>
        <w:rPr>
          <w:sz w:val="24"/>
        </w:rPr>
        <w:t xml:space="preserve"> Criteria used in assessing mobility plans.</w:t>
      </w:r>
    </w:p>
    <w:p w14:paraId="4CD00CC3" w14:textId="77777777" w:rsidR="006F08C5" w:rsidRDefault="00023BF7">
      <w:pPr>
        <w:spacing w:after="240" w:line="300" w:lineRule="auto"/>
        <w:jc w:val="both"/>
      </w:pPr>
      <w:r>
        <w:rPr>
          <w:i/>
          <w:sz w:val="24"/>
        </w:rPr>
        <w:t>Public</w:t>
      </w:r>
      <w:r w:rsidR="0082619A">
        <w:rPr>
          <w:i/>
          <w:sz w:val="24"/>
        </w:rPr>
        <w:t xml:space="preserve"> participation</w:t>
      </w:r>
      <w:r w:rsidR="0082619A">
        <w:rPr>
          <w:sz w:val="24"/>
        </w:rPr>
        <w:t xml:space="preserve"> </w:t>
      </w:r>
      <w:r w:rsidR="00684EE8">
        <w:rPr>
          <w:sz w:val="24"/>
        </w:rPr>
        <w:t xml:space="preserve">in the process of drafting the plan </w:t>
      </w:r>
      <w:r w:rsidR="0082619A">
        <w:rPr>
          <w:sz w:val="24"/>
        </w:rPr>
        <w:t>was also assessed</w:t>
      </w:r>
      <w:r w:rsidR="00684EE8">
        <w:rPr>
          <w:sz w:val="24"/>
        </w:rPr>
        <w:t xml:space="preserve"> from a</w:t>
      </w:r>
      <w:r w:rsidR="00684EE8" w:rsidRPr="00684EE8">
        <w:rPr>
          <w:sz w:val="24"/>
        </w:rPr>
        <w:t xml:space="preserve"> </w:t>
      </w:r>
      <w:r w:rsidR="00684EE8">
        <w:rPr>
          <w:sz w:val="24"/>
        </w:rPr>
        <w:t>qualitative point of view</w:t>
      </w:r>
      <w:r w:rsidR="0082619A">
        <w:rPr>
          <w:sz w:val="24"/>
        </w:rPr>
        <w:t xml:space="preserve">, based on whether </w:t>
      </w:r>
      <w:r w:rsidR="00E5615D">
        <w:rPr>
          <w:sz w:val="24"/>
        </w:rPr>
        <w:t>it takes the form</w:t>
      </w:r>
      <w:r w:rsidR="00684EE8">
        <w:rPr>
          <w:sz w:val="24"/>
        </w:rPr>
        <w:t xml:space="preserve"> of</w:t>
      </w:r>
      <w:r w:rsidR="0082619A">
        <w:rPr>
          <w:sz w:val="24"/>
        </w:rPr>
        <w:t xml:space="preserve"> </w:t>
      </w:r>
      <w:r w:rsidR="00684EE8">
        <w:rPr>
          <w:sz w:val="24"/>
        </w:rPr>
        <w:t>active</w:t>
      </w:r>
      <w:r w:rsidR="0082619A">
        <w:rPr>
          <w:sz w:val="24"/>
        </w:rPr>
        <w:t xml:space="preserve"> </w:t>
      </w:r>
      <w:r w:rsidR="00684EE8">
        <w:rPr>
          <w:sz w:val="24"/>
        </w:rPr>
        <w:t>participation</w:t>
      </w:r>
      <w:r w:rsidR="0082619A">
        <w:rPr>
          <w:sz w:val="24"/>
        </w:rPr>
        <w:t xml:space="preserve"> </w:t>
      </w:r>
      <w:r w:rsidR="00684EE8">
        <w:rPr>
          <w:sz w:val="24"/>
        </w:rPr>
        <w:t>o</w:t>
      </w:r>
      <w:r w:rsidR="0082619A">
        <w:rPr>
          <w:sz w:val="24"/>
        </w:rPr>
        <w:t xml:space="preserve">n work committees or workshops, or is limited to communications and questionnaires by the local governments. </w:t>
      </w:r>
      <w:r w:rsidR="00684EE8">
        <w:rPr>
          <w:sz w:val="24"/>
        </w:rPr>
        <w:t>F</w:t>
      </w:r>
      <w:r w:rsidR="0082619A">
        <w:rPr>
          <w:sz w:val="24"/>
        </w:rPr>
        <w:t>inally</w:t>
      </w:r>
      <w:r w:rsidR="004758E7">
        <w:rPr>
          <w:sz w:val="24"/>
        </w:rPr>
        <w:t>,</w:t>
      </w:r>
      <w:r w:rsidR="0082619A">
        <w:rPr>
          <w:sz w:val="24"/>
        </w:rPr>
        <w:t xml:space="preserve"> it was determined whether the document included a </w:t>
      </w:r>
      <w:r w:rsidR="0082619A">
        <w:rPr>
          <w:i/>
          <w:sz w:val="24"/>
        </w:rPr>
        <w:t>monitoring plan</w:t>
      </w:r>
      <w:r w:rsidR="00684EE8">
        <w:rPr>
          <w:sz w:val="24"/>
        </w:rPr>
        <w:t xml:space="preserve">, </w:t>
      </w:r>
      <w:r w:rsidR="0082619A">
        <w:rPr>
          <w:sz w:val="24"/>
        </w:rPr>
        <w:t xml:space="preserve">a </w:t>
      </w:r>
      <w:r w:rsidR="0082619A">
        <w:rPr>
          <w:i/>
          <w:sz w:val="24"/>
        </w:rPr>
        <w:t>budget</w:t>
      </w:r>
      <w:r w:rsidR="0082619A">
        <w:rPr>
          <w:sz w:val="24"/>
        </w:rPr>
        <w:t xml:space="preserve"> and a </w:t>
      </w:r>
      <w:r w:rsidR="0082619A">
        <w:rPr>
          <w:i/>
          <w:sz w:val="24"/>
        </w:rPr>
        <w:t>timeline</w:t>
      </w:r>
      <w:r w:rsidR="0082619A">
        <w:rPr>
          <w:sz w:val="24"/>
        </w:rPr>
        <w:t>.</w:t>
      </w:r>
    </w:p>
    <w:p w14:paraId="64867AD1" w14:textId="5A2A1FE4" w:rsidR="006F08C5" w:rsidRDefault="0082619A">
      <w:pPr>
        <w:spacing w:after="240" w:line="300" w:lineRule="auto"/>
        <w:jc w:val="both"/>
        <w:rPr>
          <w:sz w:val="24"/>
        </w:rPr>
      </w:pPr>
      <w:r>
        <w:rPr>
          <w:sz w:val="24"/>
        </w:rPr>
        <w:t>Compliance with each criterion was assessed on a scale of 1 to 5</w:t>
      </w:r>
      <w:r w:rsidR="00684EE8">
        <w:rPr>
          <w:sz w:val="24"/>
        </w:rPr>
        <w:t>,</w:t>
      </w:r>
      <w:r>
        <w:rPr>
          <w:sz w:val="24"/>
        </w:rPr>
        <w:t xml:space="preserve"> </w:t>
      </w:r>
      <w:r w:rsidR="00684EE8">
        <w:rPr>
          <w:sz w:val="24"/>
        </w:rPr>
        <w:t>as follows</w:t>
      </w:r>
      <w:r>
        <w:rPr>
          <w:sz w:val="24"/>
        </w:rPr>
        <w:t>:</w:t>
      </w:r>
    </w:p>
    <w:tbl>
      <w:tblPr>
        <w:tblW w:w="8277" w:type="dxa"/>
        <w:jc w:val="center"/>
        <w:tblCellMar>
          <w:left w:w="10" w:type="dxa"/>
          <w:right w:w="10" w:type="dxa"/>
        </w:tblCellMar>
        <w:tblLook w:val="04A0" w:firstRow="1" w:lastRow="0" w:firstColumn="1" w:lastColumn="0" w:noHBand="0" w:noVBand="1"/>
      </w:tblPr>
      <w:tblGrid>
        <w:gridCol w:w="906"/>
        <w:gridCol w:w="7371"/>
      </w:tblGrid>
      <w:tr w:rsidR="006F08C5" w14:paraId="4AFA15D9" w14:textId="77777777">
        <w:trPr>
          <w:trHeight w:val="317"/>
          <w:jc w:val="center"/>
        </w:trPr>
        <w:tc>
          <w:tcPr>
            <w:tcW w:w="906"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162285EF" w14:textId="77777777" w:rsidR="006F08C5" w:rsidRDefault="0082619A">
            <w:pPr>
              <w:jc w:val="center"/>
              <w:rPr>
                <w:i/>
                <w:szCs w:val="20"/>
              </w:rPr>
            </w:pPr>
            <w:r>
              <w:rPr>
                <w:i/>
                <w:szCs w:val="20"/>
              </w:rPr>
              <w:t>Value</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4578EBC7" w14:textId="77777777" w:rsidR="006F08C5" w:rsidRDefault="0082619A">
            <w:pPr>
              <w:spacing w:line="300" w:lineRule="auto"/>
              <w:jc w:val="both"/>
            </w:pPr>
            <w:r>
              <w:rPr>
                <w:i/>
                <w:szCs w:val="20"/>
              </w:rPr>
              <w:t>Definition</w:t>
            </w:r>
          </w:p>
        </w:tc>
      </w:tr>
      <w:tr w:rsidR="006F08C5" w14:paraId="4268D043" w14:textId="77777777">
        <w:trPr>
          <w:trHeight w:val="21"/>
          <w:jc w:val="center"/>
        </w:trPr>
        <w:tc>
          <w:tcPr>
            <w:tcW w:w="906"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7724F687" w14:textId="77777777" w:rsidR="006F08C5" w:rsidRDefault="0082619A">
            <w:pPr>
              <w:jc w:val="center"/>
              <w:rPr>
                <w:szCs w:val="20"/>
              </w:rPr>
            </w:pPr>
            <w:r>
              <w:rPr>
                <w:szCs w:val="20"/>
              </w:rPr>
              <w:t>1</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0128AEF" w14:textId="77777777" w:rsidR="006F08C5" w:rsidRDefault="0082619A">
            <w:pPr>
              <w:jc w:val="both"/>
            </w:pPr>
            <w:r>
              <w:t xml:space="preserve">The plan sets a series of general targets. </w:t>
            </w:r>
          </w:p>
        </w:tc>
      </w:tr>
      <w:tr w:rsidR="006F08C5" w14:paraId="488B14A7" w14:textId="77777777">
        <w:trPr>
          <w:trHeight w:val="21"/>
          <w:jc w:val="center"/>
        </w:trPr>
        <w:tc>
          <w:tcPr>
            <w:tcW w:w="906"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4A0A6139" w14:textId="77777777" w:rsidR="006F08C5" w:rsidRDefault="0082619A">
            <w:pPr>
              <w:jc w:val="center"/>
              <w:rPr>
                <w:szCs w:val="20"/>
              </w:rPr>
            </w:pPr>
            <w:r>
              <w:rPr>
                <w:szCs w:val="20"/>
              </w:rPr>
              <w:t>2</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0B409B1B" w14:textId="77777777" w:rsidR="006F08C5" w:rsidRDefault="0082619A">
            <w:r>
              <w:t>The plan sets general targets and cites generic measures.</w:t>
            </w:r>
          </w:p>
        </w:tc>
      </w:tr>
      <w:tr w:rsidR="006F08C5" w14:paraId="2E8F2C43" w14:textId="77777777">
        <w:trPr>
          <w:trHeight w:val="21"/>
          <w:jc w:val="center"/>
        </w:trPr>
        <w:tc>
          <w:tcPr>
            <w:tcW w:w="906"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1AA42D34" w14:textId="77777777" w:rsidR="006F08C5" w:rsidRDefault="0082619A">
            <w:pPr>
              <w:jc w:val="center"/>
              <w:rPr>
                <w:szCs w:val="20"/>
              </w:rPr>
            </w:pPr>
            <w:r>
              <w:rPr>
                <w:szCs w:val="20"/>
              </w:rPr>
              <w:t>3</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2766D1E6" w14:textId="77777777" w:rsidR="006F08C5" w:rsidRDefault="0082619A">
            <w:pPr>
              <w:spacing w:line="256" w:lineRule="auto"/>
              <w:jc w:val="both"/>
            </w:pPr>
            <w:r>
              <w:t>The plan sets specific targets and measures, but with</w:t>
            </w:r>
            <w:r w:rsidR="00684EE8">
              <w:t xml:space="preserve"> only</w:t>
            </w:r>
            <w:r>
              <w:t xml:space="preserve"> </w:t>
            </w:r>
            <w:r w:rsidR="00684EE8">
              <w:t>rudimentary</w:t>
            </w:r>
            <w:r>
              <w:t xml:space="preserve"> development. That is</w:t>
            </w:r>
            <w:r w:rsidR="00684EE8">
              <w:t>,</w:t>
            </w:r>
            <w:r>
              <w:t xml:space="preserve"> it cites specific measures </w:t>
            </w:r>
            <w:r w:rsidR="00684EE8">
              <w:t>for application</w:t>
            </w:r>
            <w:r>
              <w:t xml:space="preserve"> to particular local points </w:t>
            </w:r>
            <w:r w:rsidR="00E5615D">
              <w:t xml:space="preserve">with varying degrees of </w:t>
            </w:r>
            <w:r>
              <w:t>defin</w:t>
            </w:r>
            <w:r w:rsidR="00E5615D">
              <w:t>ition</w:t>
            </w:r>
            <w:r>
              <w:t>, but without actually justifying them and developing them in depth.</w:t>
            </w:r>
          </w:p>
        </w:tc>
      </w:tr>
      <w:tr w:rsidR="006F08C5" w14:paraId="32D38A81" w14:textId="77777777">
        <w:trPr>
          <w:trHeight w:val="21"/>
          <w:jc w:val="center"/>
        </w:trPr>
        <w:tc>
          <w:tcPr>
            <w:tcW w:w="906"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45A1D9A9" w14:textId="77777777" w:rsidR="006F08C5" w:rsidRDefault="0082619A">
            <w:pPr>
              <w:jc w:val="center"/>
              <w:rPr>
                <w:szCs w:val="20"/>
              </w:rPr>
            </w:pPr>
            <w:r>
              <w:rPr>
                <w:szCs w:val="20"/>
              </w:rPr>
              <w:t>4</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6D2801A2" w14:textId="77777777" w:rsidR="006F08C5" w:rsidRDefault="0082619A">
            <w:pPr>
              <w:jc w:val="both"/>
            </w:pPr>
            <w:r>
              <w:t xml:space="preserve">The plan sets specific targets and measures, but </w:t>
            </w:r>
            <w:r w:rsidR="00684EE8">
              <w:t xml:space="preserve">they are </w:t>
            </w:r>
            <w:r>
              <w:t xml:space="preserve">only partially developed. This </w:t>
            </w:r>
            <w:r w:rsidR="00684EE8">
              <w:t>implies</w:t>
            </w:r>
            <w:r>
              <w:t xml:space="preserve"> that the measures considered in the plan have been precisely prepared.</w:t>
            </w:r>
          </w:p>
        </w:tc>
      </w:tr>
      <w:tr w:rsidR="006F08C5" w14:paraId="03EA5EAA" w14:textId="77777777">
        <w:trPr>
          <w:trHeight w:val="21"/>
          <w:jc w:val="center"/>
        </w:trPr>
        <w:tc>
          <w:tcPr>
            <w:tcW w:w="906"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vAlign w:val="center"/>
          </w:tcPr>
          <w:p w14:paraId="78754B01" w14:textId="77777777" w:rsidR="006F08C5" w:rsidRDefault="0082619A">
            <w:pPr>
              <w:jc w:val="center"/>
              <w:rPr>
                <w:szCs w:val="20"/>
              </w:rPr>
            </w:pPr>
            <w:r>
              <w:rPr>
                <w:szCs w:val="20"/>
              </w:rPr>
              <w:t>5</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57" w:type="dxa"/>
              <w:left w:w="70" w:type="dxa"/>
              <w:bottom w:w="57" w:type="dxa"/>
              <w:right w:w="70" w:type="dxa"/>
            </w:tcMar>
          </w:tcPr>
          <w:p w14:paraId="46CB64E4" w14:textId="77777777" w:rsidR="006F08C5" w:rsidRDefault="0082619A">
            <w:pPr>
              <w:jc w:val="both"/>
            </w:pPr>
            <w:r>
              <w:t>The plan sets specific targets and measures that are fully developed and completed, including an approximate budget for each action, a detailed time</w:t>
            </w:r>
            <w:r w:rsidR="00FA5893">
              <w:t>line</w:t>
            </w:r>
            <w:r>
              <w:t xml:space="preserve"> for the strategies, and a series of associated indicators to monitor each measure.</w:t>
            </w:r>
          </w:p>
        </w:tc>
      </w:tr>
    </w:tbl>
    <w:p w14:paraId="60E08163" w14:textId="664F3B4E" w:rsidR="006F08C5" w:rsidRDefault="0082619A">
      <w:pPr>
        <w:spacing w:after="240" w:line="300" w:lineRule="auto"/>
        <w:jc w:val="both"/>
      </w:pPr>
      <w:r>
        <w:rPr>
          <w:b/>
          <w:sz w:val="24"/>
        </w:rPr>
        <w:t>Table 2:</w:t>
      </w:r>
      <w:r>
        <w:rPr>
          <w:sz w:val="24"/>
        </w:rPr>
        <w:t xml:space="preserve"> Scale of values for assessing compliance with the criteria.</w:t>
      </w:r>
    </w:p>
    <w:p w14:paraId="28E36D24" w14:textId="58D3B838" w:rsidR="00DF508C" w:rsidRPr="00DF508C" w:rsidRDefault="00DF508C" w:rsidP="00DF508C">
      <w:pPr>
        <w:pStyle w:val="Heading2"/>
        <w:ind w:left="0" w:hanging="567"/>
        <w:rPr>
          <w:caps w:val="0"/>
        </w:rPr>
      </w:pPr>
      <w:r w:rsidRPr="00DF508C">
        <w:rPr>
          <w:caps w:val="0"/>
        </w:rPr>
        <w:t xml:space="preserve">The </w:t>
      </w:r>
      <w:r>
        <w:rPr>
          <w:caps w:val="0"/>
        </w:rPr>
        <w:t>Survey</w:t>
      </w:r>
    </w:p>
    <w:p w14:paraId="4CD5B0A0" w14:textId="77777777" w:rsidR="006F08C5" w:rsidRDefault="0082619A">
      <w:pPr>
        <w:spacing w:after="240" w:line="300" w:lineRule="auto"/>
        <w:jc w:val="both"/>
      </w:pPr>
      <w:r>
        <w:rPr>
          <w:sz w:val="24"/>
        </w:rPr>
        <w:t xml:space="preserve">The second phase of the study involved </w:t>
      </w:r>
      <w:r>
        <w:rPr>
          <w:b/>
          <w:sz w:val="24"/>
        </w:rPr>
        <w:t>an open survey</w:t>
      </w:r>
      <w:r>
        <w:rPr>
          <w:sz w:val="24"/>
        </w:rPr>
        <w:t xml:space="preserve"> to compare and validate the results obtained. The survey was sent to all the agents </w:t>
      </w:r>
      <w:r w:rsidR="0056247F">
        <w:rPr>
          <w:sz w:val="24"/>
        </w:rPr>
        <w:t>who took part</w:t>
      </w:r>
      <w:r>
        <w:rPr>
          <w:sz w:val="24"/>
        </w:rPr>
        <w:t xml:space="preserve"> in one way or another in preparing </w:t>
      </w:r>
      <w:r w:rsidR="00973605">
        <w:rPr>
          <w:sz w:val="24"/>
        </w:rPr>
        <w:t xml:space="preserve">any of the phases of </w:t>
      </w:r>
      <w:r>
        <w:rPr>
          <w:sz w:val="24"/>
        </w:rPr>
        <w:t xml:space="preserve">the mobility plans (diagnosis, participation, drafting and development, implementation, consulting, assessment and monitoring). </w:t>
      </w:r>
    </w:p>
    <w:p w14:paraId="3CE5B8E0" w14:textId="77777777" w:rsidR="006F08C5" w:rsidRDefault="0082619A">
      <w:pPr>
        <w:spacing w:after="240" w:line="300" w:lineRule="auto"/>
        <w:jc w:val="both"/>
        <w:rPr>
          <w:sz w:val="24"/>
        </w:rPr>
      </w:pPr>
      <w:r>
        <w:rPr>
          <w:sz w:val="24"/>
        </w:rPr>
        <w:t>The survey consisted of a se</w:t>
      </w:r>
      <w:r w:rsidR="00973605">
        <w:rPr>
          <w:sz w:val="24"/>
        </w:rPr>
        <w:t>t</w:t>
      </w:r>
      <w:r>
        <w:rPr>
          <w:sz w:val="24"/>
        </w:rPr>
        <w:t xml:space="preserve"> of </w:t>
      </w:r>
      <w:r w:rsidR="00973605">
        <w:rPr>
          <w:sz w:val="24"/>
        </w:rPr>
        <w:t xml:space="preserve">qualitative and quantitative </w:t>
      </w:r>
      <w:r>
        <w:rPr>
          <w:sz w:val="24"/>
        </w:rPr>
        <w:t xml:space="preserve">questions on the effectiveness of the implementation of the </w:t>
      </w:r>
      <w:r w:rsidR="00F635E4">
        <w:rPr>
          <w:sz w:val="24"/>
        </w:rPr>
        <w:t>SUMP</w:t>
      </w:r>
      <w:r>
        <w:rPr>
          <w:sz w:val="24"/>
        </w:rPr>
        <w:t xml:space="preserve"> in each city. The question matrix was prepared from the categories defined in the assessment in the previous phase, </w:t>
      </w:r>
      <w:r w:rsidR="00973605">
        <w:rPr>
          <w:sz w:val="24"/>
        </w:rPr>
        <w:t xml:space="preserve">so as to be able to compare </w:t>
      </w:r>
      <w:r>
        <w:rPr>
          <w:sz w:val="24"/>
        </w:rPr>
        <w:t>the opinions of the agents with the previous results.</w:t>
      </w:r>
    </w:p>
    <w:p w14:paraId="53F23F8B" w14:textId="29585E33" w:rsidR="006F08C5" w:rsidRDefault="0082619A">
      <w:pPr>
        <w:spacing w:after="240" w:line="300" w:lineRule="auto"/>
        <w:jc w:val="both"/>
      </w:pPr>
      <w:r>
        <w:rPr>
          <w:sz w:val="24"/>
        </w:rPr>
        <w:t xml:space="preserve">The survey is structured in three blocks: the first </w:t>
      </w:r>
      <w:r w:rsidR="0056247F">
        <w:rPr>
          <w:sz w:val="24"/>
        </w:rPr>
        <w:t>describes</w:t>
      </w:r>
      <w:r>
        <w:rPr>
          <w:sz w:val="24"/>
        </w:rPr>
        <w:t xml:space="preserve"> the person's profile, their relation with the </w:t>
      </w:r>
      <w:r w:rsidR="00F635E4">
        <w:rPr>
          <w:sz w:val="24"/>
        </w:rPr>
        <w:t>SUMP</w:t>
      </w:r>
      <w:r w:rsidR="00973605">
        <w:rPr>
          <w:sz w:val="24"/>
        </w:rPr>
        <w:t>,</w:t>
      </w:r>
      <w:r>
        <w:rPr>
          <w:sz w:val="24"/>
        </w:rPr>
        <w:t xml:space="preserve"> and the phase in which they were involved; the second assesses the proposals in the mobility plan </w:t>
      </w:r>
      <w:r w:rsidR="00973605">
        <w:rPr>
          <w:sz w:val="24"/>
        </w:rPr>
        <w:t>in terms of</w:t>
      </w:r>
      <w:r>
        <w:rPr>
          <w:sz w:val="24"/>
        </w:rPr>
        <w:t xml:space="preserve"> quality and </w:t>
      </w:r>
      <w:r w:rsidR="00973605">
        <w:rPr>
          <w:sz w:val="24"/>
        </w:rPr>
        <w:t xml:space="preserve">how </w:t>
      </w:r>
      <w:r w:rsidR="00973605">
        <w:rPr>
          <w:sz w:val="24"/>
        </w:rPr>
        <w:lastRenderedPageBreak/>
        <w:t xml:space="preserve">well </w:t>
      </w:r>
      <w:r>
        <w:rPr>
          <w:sz w:val="24"/>
        </w:rPr>
        <w:t>the measures</w:t>
      </w:r>
      <w:r w:rsidR="00973605">
        <w:rPr>
          <w:sz w:val="24"/>
        </w:rPr>
        <w:t xml:space="preserve"> are adapted</w:t>
      </w:r>
      <w:r>
        <w:rPr>
          <w:sz w:val="24"/>
        </w:rPr>
        <w:t xml:space="preserve"> to the city; and the third refers to the degree of implementation, the quality of the execution and</w:t>
      </w:r>
      <w:r w:rsidR="00973605">
        <w:rPr>
          <w:sz w:val="24"/>
        </w:rPr>
        <w:t xml:space="preserve"> of</w:t>
      </w:r>
      <w:r>
        <w:rPr>
          <w:sz w:val="24"/>
        </w:rPr>
        <w:t xml:space="preserve"> the services that have been rolled out, based on the original proposals in the </w:t>
      </w:r>
      <w:r w:rsidR="001B2267">
        <w:rPr>
          <w:sz w:val="24"/>
        </w:rPr>
        <w:t xml:space="preserve">plan. </w:t>
      </w:r>
      <w:r w:rsidR="00F659D4">
        <w:rPr>
          <w:sz w:val="24"/>
        </w:rPr>
        <w:t>T</w:t>
      </w:r>
      <w:r w:rsidR="001B2267" w:rsidRPr="001B2267">
        <w:rPr>
          <w:sz w:val="24"/>
        </w:rPr>
        <w:t xml:space="preserve">he detailed survey </w:t>
      </w:r>
      <w:r w:rsidR="00F659D4">
        <w:rPr>
          <w:sz w:val="24"/>
        </w:rPr>
        <w:t xml:space="preserve">is available at </w:t>
      </w:r>
      <w:r w:rsidR="00F659D4" w:rsidRPr="00B320E9">
        <w:rPr>
          <w:i/>
          <w:sz w:val="24"/>
        </w:rPr>
        <w:t>https://es.surveymonkey.com/r/PMUS</w:t>
      </w:r>
      <w:r w:rsidR="00B320E9">
        <w:rPr>
          <w:sz w:val="24"/>
        </w:rPr>
        <w:t>.</w:t>
      </w:r>
      <w:bookmarkStart w:id="0" w:name="_GoBack"/>
      <w:bookmarkEnd w:id="0"/>
    </w:p>
    <w:p w14:paraId="3839A96A" w14:textId="4B2F7FD2" w:rsidR="006F08C5" w:rsidRPr="00F659D4" w:rsidRDefault="0082619A">
      <w:pPr>
        <w:spacing w:after="240" w:line="300" w:lineRule="auto"/>
        <w:jc w:val="both"/>
        <w:rPr>
          <w:sz w:val="24"/>
        </w:rPr>
      </w:pPr>
      <w:r>
        <w:rPr>
          <w:sz w:val="24"/>
        </w:rPr>
        <w:t xml:space="preserve">The respondents had the </w:t>
      </w:r>
      <w:r w:rsidR="00973605">
        <w:rPr>
          <w:sz w:val="24"/>
        </w:rPr>
        <w:t>option</w:t>
      </w:r>
      <w:r>
        <w:rPr>
          <w:sz w:val="24"/>
        </w:rPr>
        <w:t xml:space="preserve"> of answer</w:t>
      </w:r>
      <w:r w:rsidR="00973605">
        <w:rPr>
          <w:sz w:val="24"/>
        </w:rPr>
        <w:t>ing about one</w:t>
      </w:r>
      <w:r>
        <w:rPr>
          <w:sz w:val="24"/>
        </w:rPr>
        <w:t xml:space="preserve"> or </w:t>
      </w:r>
      <w:r w:rsidR="0056247F">
        <w:rPr>
          <w:sz w:val="24"/>
        </w:rPr>
        <w:t>various</w:t>
      </w:r>
      <w:r>
        <w:rPr>
          <w:sz w:val="24"/>
        </w:rPr>
        <w:t xml:space="preserve"> </w:t>
      </w:r>
      <w:r w:rsidR="00F635E4">
        <w:rPr>
          <w:sz w:val="24"/>
        </w:rPr>
        <w:t>SUMP</w:t>
      </w:r>
      <w:r>
        <w:rPr>
          <w:sz w:val="24"/>
        </w:rPr>
        <w:t>.</w:t>
      </w:r>
    </w:p>
    <w:p w14:paraId="07BF1686" w14:textId="42245271" w:rsidR="006F08C5" w:rsidRDefault="00B3485A">
      <w:pPr>
        <w:spacing w:after="240" w:line="300" w:lineRule="auto"/>
        <w:jc w:val="both"/>
      </w:pPr>
      <w:r>
        <w:rPr>
          <w:noProof/>
          <w:lang w:val="es-ES" w:eastAsia="es-ES"/>
        </w:rPr>
        <w:drawing>
          <wp:inline distT="0" distB="0" distL="0" distR="0" wp14:anchorId="59202E5C" wp14:editId="429F62ED">
            <wp:extent cx="5278120" cy="3731928"/>
            <wp:effectExtent l="0" t="0" r="0" b="1905"/>
            <wp:docPr id="15" name="Picture 15" descr="C:\Users\Elsa\AppData\Local\Microsoft\Windows\INetCacheContent.Word\FIGURE 4 ENCUES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sa\AppData\Local\Microsoft\Windows\INetCacheContent.Word\FIGURE 4 ENCUESTA-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120" cy="3731928"/>
                    </a:xfrm>
                    <a:prstGeom prst="rect">
                      <a:avLst/>
                    </a:prstGeom>
                    <a:noFill/>
                    <a:ln>
                      <a:noFill/>
                    </a:ln>
                  </pic:spPr>
                </pic:pic>
              </a:graphicData>
            </a:graphic>
          </wp:inline>
        </w:drawing>
      </w:r>
      <w:r w:rsidR="0082619A">
        <w:rPr>
          <w:b/>
          <w:sz w:val="24"/>
        </w:rPr>
        <w:t>Figure 4:</w:t>
      </w:r>
      <w:r w:rsidR="0082619A">
        <w:rPr>
          <w:sz w:val="24"/>
        </w:rPr>
        <w:t xml:space="preserve"> Structure of the survey.</w:t>
      </w:r>
    </w:p>
    <w:p w14:paraId="48CFC482" w14:textId="5F686080" w:rsidR="006F08C5" w:rsidRPr="00F659D4" w:rsidRDefault="0082619A">
      <w:pPr>
        <w:pStyle w:val="Text"/>
      </w:pPr>
      <w:r w:rsidRPr="00F659D4">
        <w:t>The survey</w:t>
      </w:r>
      <w:r w:rsidR="00973605" w:rsidRPr="00F659D4">
        <w:t xml:space="preserve"> </w:t>
      </w:r>
      <w:r w:rsidRPr="00F659D4">
        <w:t xml:space="preserve">was sent to municipal </w:t>
      </w:r>
      <w:r w:rsidR="00973605" w:rsidRPr="00F659D4">
        <w:t>operators</w:t>
      </w:r>
      <w:r w:rsidRPr="00F659D4">
        <w:t>, town councils, private companies and consultants, engineers, politicians, neighbourhood associations and other NGOs and collectiv</w:t>
      </w:r>
      <w:r w:rsidR="00245867" w:rsidRPr="00F659D4">
        <w:t xml:space="preserve">es. 370 answers were received, </w:t>
      </w:r>
      <w:r w:rsidR="0056247F" w:rsidRPr="00F659D4">
        <w:t xml:space="preserve">of which </w:t>
      </w:r>
      <w:r w:rsidR="001B2267" w:rsidRPr="00F659D4">
        <w:t>54</w:t>
      </w:r>
      <w:r w:rsidRPr="00F659D4">
        <w:t>%</w:t>
      </w:r>
      <w:r w:rsidR="00973605" w:rsidRPr="00F659D4">
        <w:t xml:space="preserve"> were </w:t>
      </w:r>
      <w:r w:rsidRPr="00F659D4">
        <w:t xml:space="preserve">complete and </w:t>
      </w:r>
      <w:r w:rsidR="001B2267" w:rsidRPr="00F659D4">
        <w:t>8</w:t>
      </w:r>
      <w:r w:rsidRPr="00F659D4">
        <w:t xml:space="preserve">% partial (up to the assessment of the preparation stage of the </w:t>
      </w:r>
      <w:r w:rsidR="00F635E4" w:rsidRPr="00F659D4">
        <w:t>SUMP</w:t>
      </w:r>
      <w:r w:rsidRPr="00F659D4">
        <w:t xml:space="preserve">). </w:t>
      </w:r>
    </w:p>
    <w:p w14:paraId="65B2810C" w14:textId="77777777" w:rsidR="006F08C5" w:rsidRDefault="0082619A">
      <w:pPr>
        <w:spacing w:after="240" w:line="300" w:lineRule="auto"/>
        <w:jc w:val="both"/>
        <w:rPr>
          <w:sz w:val="24"/>
        </w:rPr>
      </w:pPr>
      <w:r>
        <w:rPr>
          <w:sz w:val="24"/>
        </w:rPr>
        <w:t xml:space="preserve">The conclusions obtained from each phase of the study </w:t>
      </w:r>
      <w:r w:rsidR="00973605">
        <w:rPr>
          <w:sz w:val="24"/>
        </w:rPr>
        <w:t>offer a more detailed insight into</w:t>
      </w:r>
      <w:r>
        <w:rPr>
          <w:sz w:val="24"/>
        </w:rPr>
        <w:t xml:space="preserve"> the degree of </w:t>
      </w:r>
      <w:r w:rsidR="00973605">
        <w:rPr>
          <w:sz w:val="24"/>
        </w:rPr>
        <w:t>development</w:t>
      </w:r>
      <w:r>
        <w:rPr>
          <w:sz w:val="24"/>
        </w:rPr>
        <w:t xml:space="preserve"> of sustainable mobility in Spain. </w:t>
      </w:r>
    </w:p>
    <w:p w14:paraId="0C0D90B0" w14:textId="20A2926F" w:rsidR="006F08C5" w:rsidRDefault="0082619A">
      <w:pPr>
        <w:spacing w:after="240" w:line="300" w:lineRule="auto"/>
        <w:jc w:val="both"/>
        <w:rPr>
          <w:sz w:val="24"/>
        </w:rPr>
      </w:pPr>
      <w:r>
        <w:rPr>
          <w:sz w:val="24"/>
        </w:rPr>
        <w:t xml:space="preserve">Finally, the findings suggest several lines of research and analysis for a possible future and more detailed study of this subject, and </w:t>
      </w:r>
      <w:r w:rsidR="00C67F6A">
        <w:rPr>
          <w:sz w:val="24"/>
        </w:rPr>
        <w:t xml:space="preserve">point to </w:t>
      </w:r>
      <w:r>
        <w:rPr>
          <w:sz w:val="24"/>
        </w:rPr>
        <w:t xml:space="preserve">some recommendations for all new </w:t>
      </w:r>
      <w:r w:rsidR="00F635E4">
        <w:rPr>
          <w:sz w:val="24"/>
        </w:rPr>
        <w:t>SUMP</w:t>
      </w:r>
      <w:r>
        <w:rPr>
          <w:sz w:val="24"/>
        </w:rPr>
        <w:t xml:space="preserve"> </w:t>
      </w:r>
      <w:r w:rsidR="00C67F6A">
        <w:rPr>
          <w:sz w:val="24"/>
        </w:rPr>
        <w:t xml:space="preserve">due to be </w:t>
      </w:r>
      <w:r>
        <w:rPr>
          <w:sz w:val="24"/>
        </w:rPr>
        <w:t>drafted and approved in</w:t>
      </w:r>
      <w:r w:rsidR="00C67F6A">
        <w:rPr>
          <w:sz w:val="24"/>
        </w:rPr>
        <w:t xml:space="preserve"> the</w:t>
      </w:r>
      <w:r>
        <w:rPr>
          <w:sz w:val="24"/>
        </w:rPr>
        <w:t xml:space="preserve"> coming years. </w:t>
      </w:r>
    </w:p>
    <w:p w14:paraId="17D87C94" w14:textId="77777777" w:rsidR="00F659D4" w:rsidRDefault="00F659D4">
      <w:pPr>
        <w:spacing w:after="240" w:line="300" w:lineRule="auto"/>
        <w:jc w:val="both"/>
        <w:rPr>
          <w:sz w:val="24"/>
        </w:rPr>
      </w:pPr>
    </w:p>
    <w:p w14:paraId="7F7475EB" w14:textId="77777777" w:rsidR="006F08C5" w:rsidRDefault="0082619A" w:rsidP="00DF508C">
      <w:pPr>
        <w:pStyle w:val="Heading1"/>
        <w:ind w:left="0" w:hanging="567"/>
      </w:pPr>
      <w:r>
        <w:lastRenderedPageBreak/>
        <w:t>RESULTS</w:t>
      </w:r>
    </w:p>
    <w:p w14:paraId="31DCAB3D" w14:textId="77777777" w:rsidR="006F08C5" w:rsidRDefault="006F08C5">
      <w:pPr>
        <w:pStyle w:val="ListParagraph"/>
        <w:numPr>
          <w:ilvl w:val="0"/>
          <w:numId w:val="3"/>
        </w:numPr>
        <w:spacing w:before="240" w:after="240" w:line="240" w:lineRule="auto"/>
        <w:jc w:val="both"/>
        <w:rPr>
          <w:b/>
          <w:vanish/>
          <w:lang w:val="en-US"/>
        </w:rPr>
      </w:pPr>
    </w:p>
    <w:p w14:paraId="79A2082A" w14:textId="77777777" w:rsidR="006F08C5" w:rsidRDefault="006F08C5">
      <w:pPr>
        <w:pStyle w:val="ListParagraph"/>
        <w:numPr>
          <w:ilvl w:val="0"/>
          <w:numId w:val="3"/>
        </w:numPr>
        <w:spacing w:before="240" w:after="240" w:line="240" w:lineRule="auto"/>
        <w:jc w:val="both"/>
        <w:rPr>
          <w:b/>
          <w:vanish/>
          <w:lang w:val="en-US"/>
        </w:rPr>
      </w:pPr>
    </w:p>
    <w:p w14:paraId="58203EA0" w14:textId="77777777" w:rsidR="006F08C5" w:rsidRDefault="006F08C5">
      <w:pPr>
        <w:pStyle w:val="ListParagraph"/>
        <w:numPr>
          <w:ilvl w:val="0"/>
          <w:numId w:val="3"/>
        </w:numPr>
        <w:spacing w:before="240" w:after="240" w:line="240" w:lineRule="auto"/>
        <w:jc w:val="both"/>
        <w:rPr>
          <w:b/>
          <w:vanish/>
          <w:lang w:val="en-US"/>
        </w:rPr>
      </w:pPr>
    </w:p>
    <w:p w14:paraId="2F20B43C" w14:textId="7EE2E670" w:rsidR="006F08C5" w:rsidRPr="00DF508C" w:rsidRDefault="0082619A" w:rsidP="00DF508C">
      <w:pPr>
        <w:pStyle w:val="Heading2"/>
        <w:ind w:left="0" w:hanging="567"/>
        <w:rPr>
          <w:caps w:val="0"/>
        </w:rPr>
      </w:pPr>
      <w:r w:rsidRPr="00DF508C">
        <w:rPr>
          <w:caps w:val="0"/>
        </w:rPr>
        <w:t xml:space="preserve">Analysis of the </w:t>
      </w:r>
      <w:r w:rsidR="00F635E4" w:rsidRPr="00DF508C">
        <w:rPr>
          <w:caps w:val="0"/>
        </w:rPr>
        <w:t>SUMP</w:t>
      </w:r>
    </w:p>
    <w:p w14:paraId="14AF1B1F" w14:textId="77777777" w:rsidR="006F08C5" w:rsidRDefault="0082619A">
      <w:pPr>
        <w:pStyle w:val="Text"/>
      </w:pPr>
      <w:r>
        <w:t xml:space="preserve">In general, the </w:t>
      </w:r>
      <w:r w:rsidR="0042279B">
        <w:t xml:space="preserve">documents in the </w:t>
      </w:r>
      <w:r w:rsidR="00F635E4">
        <w:t>SUMP</w:t>
      </w:r>
      <w:r w:rsidR="0042279B">
        <w:t xml:space="preserve"> containing the </w:t>
      </w:r>
      <w:r>
        <w:rPr>
          <w:b/>
        </w:rPr>
        <w:t>prior analysis and diagnosis</w:t>
      </w:r>
      <w:r>
        <w:t xml:space="preserve"> are meticulously prepared </w:t>
      </w:r>
      <w:r w:rsidR="0042279B">
        <w:t>and have</w:t>
      </w:r>
      <w:r>
        <w:t xml:space="preserve"> a high level of detail</w:t>
      </w:r>
      <w:r w:rsidR="0042279B">
        <w:t>,</w:t>
      </w:r>
      <w:r>
        <w:t xml:space="preserve"> which does not always match the degree of development of the </w:t>
      </w:r>
      <w:r w:rsidR="00F635E4">
        <w:t>SUMP</w:t>
      </w:r>
      <w:r>
        <w:t xml:space="preserve"> itself. One positive result is that </w:t>
      </w:r>
      <w:r w:rsidR="0042279B">
        <w:t>all the</w:t>
      </w:r>
      <w:r>
        <w:t xml:space="preserve"> </w:t>
      </w:r>
      <w:r w:rsidR="0042279B">
        <w:t>cities have</w:t>
      </w:r>
      <w:r>
        <w:t xml:space="preserve"> a </w:t>
      </w:r>
      <w:r w:rsidR="0042279B">
        <w:t>thorough</w:t>
      </w:r>
      <w:r>
        <w:t xml:space="preserve"> knowledge</w:t>
      </w:r>
      <w:r w:rsidR="00245867">
        <w:t xml:space="preserve"> </w:t>
      </w:r>
      <w:r>
        <w:t xml:space="preserve">of the base situation before undertaking </w:t>
      </w:r>
      <w:r w:rsidR="0042279B">
        <w:t>their</w:t>
      </w:r>
      <w:r>
        <w:t xml:space="preserve"> </w:t>
      </w:r>
      <w:r w:rsidR="00F635E4">
        <w:t>SUMP</w:t>
      </w:r>
      <w:r>
        <w:t xml:space="preserve">; however, </w:t>
      </w:r>
      <w:r w:rsidR="001775D1">
        <w:t>it is</w:t>
      </w:r>
      <w:r>
        <w:t xml:space="preserve"> worth asking whether the investment involved in carrying out this type of analysis </w:t>
      </w:r>
      <w:r w:rsidR="0042279B">
        <w:t>i</w:t>
      </w:r>
      <w:r>
        <w:t>s proportional to the development of the mobility plan itself.</w:t>
      </w:r>
    </w:p>
    <w:p w14:paraId="1CB02604" w14:textId="5CD213F5" w:rsidR="006F08C5" w:rsidRDefault="0042279B">
      <w:pPr>
        <w:pStyle w:val="Text"/>
      </w:pPr>
      <w:r>
        <w:t>The results for</w:t>
      </w:r>
      <w:r w:rsidR="0082619A">
        <w:t xml:space="preserve"> </w:t>
      </w:r>
      <w:r w:rsidR="00023BF7">
        <w:rPr>
          <w:b/>
        </w:rPr>
        <w:t>public</w:t>
      </w:r>
      <w:r w:rsidR="0082619A">
        <w:rPr>
          <w:b/>
        </w:rPr>
        <w:t xml:space="preserve"> participation</w:t>
      </w:r>
      <w:r w:rsidR="0082619A">
        <w:t xml:space="preserve"> and its </w:t>
      </w:r>
      <w:r>
        <w:t>presence</w:t>
      </w:r>
      <w:r w:rsidR="0082619A">
        <w:t xml:space="preserve"> in the preparation stage of the </w:t>
      </w:r>
      <w:r w:rsidR="00F635E4">
        <w:t>SUMP</w:t>
      </w:r>
      <w:r w:rsidR="0082619A">
        <w:t xml:space="preserve"> </w:t>
      </w:r>
      <w:r>
        <w:t xml:space="preserve">–a </w:t>
      </w:r>
      <w:r w:rsidR="0082619A">
        <w:t xml:space="preserve">fundamental </w:t>
      </w:r>
      <w:r>
        <w:t xml:space="preserve">aspect </w:t>
      </w:r>
      <w:r w:rsidR="0082619A">
        <w:t>when approaching a mobility project</w:t>
      </w:r>
      <w:r>
        <w:t>–</w:t>
      </w:r>
      <w:r w:rsidR="0082619A">
        <w:t xml:space="preserve"> </w:t>
      </w:r>
      <w:r>
        <w:t>are</w:t>
      </w:r>
      <w:r w:rsidR="0082619A">
        <w:t xml:space="preserve"> not always positive. </w:t>
      </w:r>
      <w:r w:rsidR="00C97607">
        <w:t>2</w:t>
      </w:r>
      <w:r w:rsidR="0082619A">
        <w:t xml:space="preserve">6% of the cities analysed include </w:t>
      </w:r>
      <w:r>
        <w:t>a</w:t>
      </w:r>
      <w:r w:rsidR="0082619A">
        <w:t xml:space="preserve"> </w:t>
      </w:r>
      <w:r>
        <w:t xml:space="preserve">participation </w:t>
      </w:r>
      <w:r w:rsidR="0082619A">
        <w:t xml:space="preserve">process </w:t>
      </w:r>
      <w:r>
        <w:t>in the form of</w:t>
      </w:r>
      <w:r w:rsidR="0082619A">
        <w:t xml:space="preserve"> discussion panels, workshops or </w:t>
      </w:r>
      <w:r>
        <w:t>public</w:t>
      </w:r>
      <w:r w:rsidR="0082619A">
        <w:t xml:space="preserve"> </w:t>
      </w:r>
      <w:r>
        <w:t xml:space="preserve">suggestion </w:t>
      </w:r>
      <w:r w:rsidR="0082619A">
        <w:t xml:space="preserve">boxes, </w:t>
      </w:r>
      <w:r>
        <w:t xml:space="preserve">while </w:t>
      </w:r>
      <w:r w:rsidR="00C97607">
        <w:t>12% of the</w:t>
      </w:r>
      <w:r w:rsidR="0082619A">
        <w:t xml:space="preserve"> cities </w:t>
      </w:r>
      <w:r>
        <w:t>simply run</w:t>
      </w:r>
      <w:r w:rsidR="0082619A">
        <w:t xml:space="preserve"> a </w:t>
      </w:r>
      <w:r>
        <w:t>communication</w:t>
      </w:r>
      <w:r w:rsidR="0082619A">
        <w:t xml:space="preserve"> and awareness</w:t>
      </w:r>
      <w:r w:rsidRPr="0042279B">
        <w:t xml:space="preserve"> </w:t>
      </w:r>
      <w:r>
        <w:t>campaign</w:t>
      </w:r>
      <w:r w:rsidR="0082619A">
        <w:t xml:space="preserve">. </w:t>
      </w:r>
      <w:r w:rsidR="00C97607">
        <w:t xml:space="preserve">The remaining </w:t>
      </w:r>
      <w:r w:rsidR="0082619A">
        <w:t>4</w:t>
      </w:r>
      <w:r w:rsidR="00C97607">
        <w:t>2</w:t>
      </w:r>
      <w:r w:rsidR="0082619A">
        <w:t xml:space="preserve">% even completely </w:t>
      </w:r>
      <w:r>
        <w:t>omit</w:t>
      </w:r>
      <w:r w:rsidR="0082619A">
        <w:t xml:space="preserve"> the issue of </w:t>
      </w:r>
      <w:r w:rsidR="00023BF7">
        <w:t>public</w:t>
      </w:r>
      <w:r w:rsidR="0082619A">
        <w:t xml:space="preserve"> participation </w:t>
      </w:r>
      <w:r>
        <w:t>from</w:t>
      </w:r>
      <w:r w:rsidR="0082619A">
        <w:t xml:space="preserve"> their </w:t>
      </w:r>
      <w:r w:rsidR="00F635E4">
        <w:t>SUMP</w:t>
      </w:r>
      <w:r w:rsidR="0082619A">
        <w:t>, mak</w:t>
      </w:r>
      <w:r>
        <w:t>ing</w:t>
      </w:r>
      <w:r w:rsidR="0082619A">
        <w:t xml:space="preserve"> it difficult to determine whether it was taken into account, although it </w:t>
      </w:r>
      <w:r>
        <w:t>can be assumed</w:t>
      </w:r>
      <w:r w:rsidR="0082619A">
        <w:t xml:space="preserve"> </w:t>
      </w:r>
      <w:r w:rsidR="001775D1" w:rsidRPr="0042279B">
        <w:rPr>
          <w:i/>
        </w:rPr>
        <w:t>a priori</w:t>
      </w:r>
      <w:r w:rsidR="001775D1">
        <w:t xml:space="preserve"> </w:t>
      </w:r>
      <w:r w:rsidR="0082619A">
        <w:t>not to have been considered.</w:t>
      </w:r>
    </w:p>
    <w:p w14:paraId="2CAF324F" w14:textId="527D4B1F" w:rsidR="006F08C5" w:rsidRDefault="0042279B">
      <w:pPr>
        <w:pStyle w:val="Text"/>
      </w:pPr>
      <w:r>
        <w:t>A</w:t>
      </w:r>
      <w:r w:rsidR="0082619A">
        <w:t>lmost</w:t>
      </w:r>
      <w:r>
        <w:t xml:space="preserve"> </w:t>
      </w:r>
      <w:r w:rsidR="0082619A">
        <w:t>all</w:t>
      </w:r>
      <w:r>
        <w:t xml:space="preserve"> the </w:t>
      </w:r>
      <w:r w:rsidR="00F635E4">
        <w:t>SUMP</w:t>
      </w:r>
      <w:r w:rsidR="0082619A">
        <w:t xml:space="preserve"> describe the measures </w:t>
      </w:r>
      <w:r w:rsidR="001775D1">
        <w:t>for</w:t>
      </w:r>
      <w:r w:rsidR="0082619A">
        <w:t xml:space="preserve"> increasing and improving </w:t>
      </w:r>
      <w:r w:rsidR="0082619A">
        <w:rPr>
          <w:b/>
        </w:rPr>
        <w:t>cyclist and pedestrian mobility</w:t>
      </w:r>
      <w:r w:rsidRPr="0042279B">
        <w:t xml:space="preserve"> </w:t>
      </w:r>
      <w:r>
        <w:t>at considerable length and in great detail.</w:t>
      </w:r>
      <w:r w:rsidR="0082619A">
        <w:t xml:space="preserve"> 71% of the </w:t>
      </w:r>
      <w:r w:rsidR="00F635E4">
        <w:t>SUMP</w:t>
      </w:r>
      <w:r w:rsidR="0082619A">
        <w:t xml:space="preserve"> analysed </w:t>
      </w:r>
      <w:r>
        <w:t xml:space="preserve">contain </w:t>
      </w:r>
      <w:r w:rsidR="0082619A">
        <w:t>detail</w:t>
      </w:r>
      <w:r>
        <w:t>ed</w:t>
      </w:r>
      <w:r w:rsidR="0082619A">
        <w:t xml:space="preserve"> proposals for improving pedestrian mobility (a score of 4 and 5 on the scale)</w:t>
      </w:r>
      <w:r w:rsidR="005567E4">
        <w:t>,</w:t>
      </w:r>
      <w:r w:rsidR="0082619A">
        <w:t xml:space="preserve"> and 69% </w:t>
      </w:r>
      <w:r w:rsidR="005567E4">
        <w:t>contain</w:t>
      </w:r>
      <w:r w:rsidR="0082619A">
        <w:t xml:space="preserve"> proposals for cycling mobility, with </w:t>
      </w:r>
      <w:r w:rsidR="005567E4">
        <w:t>a similar</w:t>
      </w:r>
      <w:r w:rsidR="0082619A">
        <w:t xml:space="preserve"> degree of detail in </w:t>
      </w:r>
      <w:r w:rsidR="005567E4">
        <w:t>all</w:t>
      </w:r>
      <w:r w:rsidR="0082619A">
        <w:t xml:space="preserve"> </w:t>
      </w:r>
      <w:r w:rsidR="006E1F77">
        <w:t xml:space="preserve">the </w:t>
      </w:r>
      <w:r w:rsidR="001F096C">
        <w:t>plans</w:t>
      </w:r>
      <w:r w:rsidR="0082619A">
        <w:t xml:space="preserve">. The most common actions include traffic </w:t>
      </w:r>
      <w:r w:rsidR="001F096C">
        <w:t>calming</w:t>
      </w:r>
      <w:r w:rsidR="0082619A">
        <w:t xml:space="preserve"> measures, pedestrianisation of central areas </w:t>
      </w:r>
      <w:r w:rsidR="005567E4">
        <w:t>in</w:t>
      </w:r>
      <w:r w:rsidR="0082619A">
        <w:t xml:space="preserve"> the city, the </w:t>
      </w:r>
      <w:r w:rsidR="005567E4">
        <w:t xml:space="preserve">implementation </w:t>
      </w:r>
      <w:r w:rsidR="0082619A">
        <w:t>of bike lanes</w:t>
      </w:r>
      <w:r w:rsidR="005567E4">
        <w:t xml:space="preserve"> and</w:t>
      </w:r>
      <w:r w:rsidR="0082619A">
        <w:t xml:space="preserve"> secure bike parks, and the promotion of </w:t>
      </w:r>
      <w:r w:rsidR="005567E4">
        <w:t xml:space="preserve">bicycle </w:t>
      </w:r>
      <w:r w:rsidR="0082619A">
        <w:t xml:space="preserve">mobility. </w:t>
      </w:r>
    </w:p>
    <w:p w14:paraId="5829C5C8" w14:textId="223C1C70" w:rsidR="006F08C5" w:rsidRDefault="0082619A">
      <w:pPr>
        <w:pStyle w:val="Text"/>
      </w:pPr>
      <w:r>
        <w:t xml:space="preserve">It is worth </w:t>
      </w:r>
      <w:r w:rsidR="00E40DD4">
        <w:t>noting</w:t>
      </w:r>
      <w:r>
        <w:t xml:space="preserve"> that most of the documents (70%) include a specific proposal for the “Camino Seguro al Cole” (Safe Route to School), a project designed to improve safety and accessibility for children on their way from home to school </w:t>
      </w:r>
      <w:r w:rsidR="00E40DD4">
        <w:t>and enable them to walk</w:t>
      </w:r>
      <w:r>
        <w:t xml:space="preserve"> or </w:t>
      </w:r>
      <w:r w:rsidR="00E40DD4">
        <w:t xml:space="preserve">go </w:t>
      </w:r>
      <w:r>
        <w:t>by bike. However</w:t>
      </w:r>
      <w:r w:rsidR="000C5DA1">
        <w:t>,</w:t>
      </w:r>
      <w:r>
        <w:t xml:space="preserve"> there is a</w:t>
      </w:r>
      <w:r w:rsidR="00E40DD4">
        <w:t xml:space="preserve"> lack</w:t>
      </w:r>
      <w:r>
        <w:t xml:space="preserve"> of proposals </w:t>
      </w:r>
      <w:r w:rsidR="00E40DD4">
        <w:t>addressing</w:t>
      </w:r>
      <w:r>
        <w:t xml:space="preserve"> the design of public space</w:t>
      </w:r>
      <w:r w:rsidR="00E40DD4">
        <w:t>s</w:t>
      </w:r>
      <w:r>
        <w:t xml:space="preserve"> from any other than </w:t>
      </w:r>
      <w:r w:rsidR="00E40DD4">
        <w:t>a</w:t>
      </w:r>
      <w:r>
        <w:t xml:space="preserve"> merely functional point of view. Comfort in a public space is </w:t>
      </w:r>
      <w:r w:rsidR="00E40DD4">
        <w:t>a key factor</w:t>
      </w:r>
      <w:r>
        <w:t xml:space="preserve"> </w:t>
      </w:r>
      <w:r w:rsidR="00E40DD4">
        <w:t>in</w:t>
      </w:r>
      <w:r>
        <w:t xml:space="preserve"> encourag</w:t>
      </w:r>
      <w:r w:rsidR="00E40DD4">
        <w:t>ing</w:t>
      </w:r>
      <w:r>
        <w:t xml:space="preserve"> users to modify their mobility routines</w:t>
      </w:r>
      <w:r w:rsidR="0056136C">
        <w:t xml:space="preserve">, but </w:t>
      </w:r>
      <w:r w:rsidR="006E1F77">
        <w:t xml:space="preserve">the plans only occasionally </w:t>
      </w:r>
      <w:r w:rsidR="00E40DD4">
        <w:t>include t</w:t>
      </w:r>
      <w:r>
        <w:t>he use of ground floors of buildings, perception of safety, type of street section and displacement times.</w:t>
      </w:r>
    </w:p>
    <w:p w14:paraId="559575A0" w14:textId="77777777" w:rsidR="006F08C5" w:rsidRDefault="0082619A">
      <w:pPr>
        <w:pStyle w:val="Text"/>
      </w:pPr>
      <w:r>
        <w:t xml:space="preserve">The </w:t>
      </w:r>
      <w:r>
        <w:rPr>
          <w:b/>
        </w:rPr>
        <w:t>bike rental</w:t>
      </w:r>
      <w:r>
        <w:t xml:space="preserve"> system is present in 62% of the plans. The degree of development is uneven and tends to be fairly limited, but as an additional </w:t>
      </w:r>
      <w:r>
        <w:lastRenderedPageBreak/>
        <w:t xml:space="preserve">measure it can be </w:t>
      </w:r>
      <w:r w:rsidR="00E40DD4">
        <w:t>viewed</w:t>
      </w:r>
      <w:r>
        <w:t xml:space="preserve"> as an essential complementary means </w:t>
      </w:r>
      <w:r w:rsidR="00E40DD4">
        <w:t>for</w:t>
      </w:r>
      <w:r>
        <w:t xml:space="preserve"> driving the shift to bicycle mobility.</w:t>
      </w:r>
    </w:p>
    <w:p w14:paraId="61CE7183" w14:textId="0A315616" w:rsidR="006F08C5" w:rsidRDefault="0082619A">
      <w:pPr>
        <w:pStyle w:val="Text"/>
      </w:pPr>
      <w:r>
        <w:t xml:space="preserve">In the </w:t>
      </w:r>
      <w:r w:rsidR="00E40DD4">
        <w:t>area</w:t>
      </w:r>
      <w:r>
        <w:t xml:space="preserve"> of </w:t>
      </w:r>
      <w:r>
        <w:rPr>
          <w:b/>
        </w:rPr>
        <w:t>public transport</w:t>
      </w:r>
      <w:r w:rsidR="00245867">
        <w:t xml:space="preserve">, most </w:t>
      </w:r>
      <w:r>
        <w:t xml:space="preserve">cities (95%) consider the restructuring of bus lines as the primary action for optimising the existing service, establishing new routes or improving </w:t>
      </w:r>
      <w:r w:rsidR="00E40DD4">
        <w:t xml:space="preserve">current </w:t>
      </w:r>
      <w:r w:rsidR="00C97607">
        <w:t>on</w:t>
      </w:r>
      <w:r w:rsidR="00E40DD4">
        <w:t>es</w:t>
      </w:r>
      <w:r>
        <w:t xml:space="preserve">. Other </w:t>
      </w:r>
      <w:r w:rsidR="00E40DD4">
        <w:t>developments</w:t>
      </w:r>
      <w:r>
        <w:t xml:space="preserve"> include accessibility at </w:t>
      </w:r>
      <w:r w:rsidR="00E40DD4">
        <w:t>public transport</w:t>
      </w:r>
      <w:r>
        <w:t xml:space="preserve"> stops and in the vehicles, the creation of segregated bus lanes and the use of new technologies to improve the user information service. In 77% of cases, these measures are well defined </w:t>
      </w:r>
      <w:r w:rsidR="001775D1">
        <w:t>and have</w:t>
      </w:r>
      <w:r>
        <w:t xml:space="preserve"> the maximum</w:t>
      </w:r>
      <w:r w:rsidR="001775D1">
        <w:t xml:space="preserve"> level of</w:t>
      </w:r>
      <w:r>
        <w:t xml:space="preserve"> detail.</w:t>
      </w:r>
    </w:p>
    <w:p w14:paraId="47E58821" w14:textId="77777777" w:rsidR="006F08C5" w:rsidRDefault="001775D1">
      <w:pPr>
        <w:pStyle w:val="Text"/>
      </w:pPr>
      <w:r>
        <w:t>With the exception of the bicycle rental service, t</w:t>
      </w:r>
      <w:r w:rsidR="0082619A">
        <w:t xml:space="preserve">he remaining measures </w:t>
      </w:r>
      <w:r>
        <w:t>for</w:t>
      </w:r>
      <w:r w:rsidR="0082619A">
        <w:t xml:space="preserve"> improving public transport are difficult to assess as a whole, as not all the cities have a metro, commuter railway or tram network. The trolleybus, BRT and on-demand transport only appear in six of the documents analysed.</w:t>
      </w:r>
    </w:p>
    <w:p w14:paraId="4BA43626" w14:textId="77777777" w:rsidR="006F08C5" w:rsidRDefault="0082619A">
      <w:pPr>
        <w:pStyle w:val="Text"/>
      </w:pPr>
      <w:r>
        <w:t xml:space="preserve">Nor do the action measures referring to the </w:t>
      </w:r>
      <w:r>
        <w:rPr>
          <w:b/>
        </w:rPr>
        <w:t>metro or commuter railway network</w:t>
      </w:r>
      <w:r>
        <w:t xml:space="preserve"> provide much information for comparison purposes. These are networks that also integrate several municipalities, so the measures included are </w:t>
      </w:r>
      <w:r w:rsidR="00F87B0D">
        <w:t xml:space="preserve">in most cases </w:t>
      </w:r>
      <w:r w:rsidR="00C0481E">
        <w:t>limited</w:t>
      </w:r>
      <w:r>
        <w:t xml:space="preserve"> to </w:t>
      </w:r>
      <w:r w:rsidR="00C0481E">
        <w:t>references to</w:t>
      </w:r>
      <w:r>
        <w:t xml:space="preserve"> the issue of accessibility in station</w:t>
      </w:r>
      <w:r w:rsidR="00C0481E">
        <w:t>s</w:t>
      </w:r>
      <w:r>
        <w:t xml:space="preserve"> and intermodality with other modes of transport.</w:t>
      </w:r>
    </w:p>
    <w:p w14:paraId="75BE39AD" w14:textId="1BB6EB7A" w:rsidR="006F08C5" w:rsidRDefault="0082619A">
      <w:pPr>
        <w:pStyle w:val="Text"/>
      </w:pPr>
      <w:r>
        <w:t xml:space="preserve">85% of the plans specify actions referring to measures </w:t>
      </w:r>
      <w:r w:rsidR="00146158">
        <w:t>for</w:t>
      </w:r>
      <w:r>
        <w:t xml:space="preserve"> </w:t>
      </w:r>
      <w:r>
        <w:rPr>
          <w:b/>
        </w:rPr>
        <w:t>road hierarchisation and traffic reorganisation</w:t>
      </w:r>
      <w:r>
        <w:t xml:space="preserve">. Several plans propose the construction or modification of existing infrastructures –in some cases almost certainly inviable– such as burying roundabouts or accesses to the city. However most of the solutions in the plans </w:t>
      </w:r>
      <w:r w:rsidR="00146158">
        <w:t>involve</w:t>
      </w:r>
      <w:r>
        <w:t xml:space="preserve"> pedestrianising and traffic</w:t>
      </w:r>
      <w:r w:rsidR="0056136C">
        <w:t xml:space="preserve"> calming</w:t>
      </w:r>
      <w:r>
        <w:t xml:space="preserve"> in the more central streets, in many cases with changes of direction or speed limitations. </w:t>
      </w:r>
    </w:p>
    <w:p w14:paraId="1DB794F1" w14:textId="0EA5F678" w:rsidR="006F08C5" w:rsidRDefault="0082619A">
      <w:pPr>
        <w:pStyle w:val="Text"/>
      </w:pPr>
      <w:r>
        <w:t xml:space="preserve">Only 50% of the documents devote a special section to actions involving the </w:t>
      </w:r>
      <w:r>
        <w:rPr>
          <w:b/>
        </w:rPr>
        <w:t>design of the public space</w:t>
      </w:r>
      <w:r>
        <w:t xml:space="preserve">. However, </w:t>
      </w:r>
      <w:r w:rsidR="00DB2ED2">
        <w:t>the plans that do contain measures in this category describe</w:t>
      </w:r>
      <w:r w:rsidR="0056136C">
        <w:t xml:space="preserve"> them</w:t>
      </w:r>
      <w:r w:rsidR="00DB2ED2">
        <w:t xml:space="preserve"> in considerable</w:t>
      </w:r>
      <w:r>
        <w:t xml:space="preserve"> detail,</w:t>
      </w:r>
      <w:r w:rsidR="00DB2ED2">
        <w:t xml:space="preserve"> and</w:t>
      </w:r>
      <w:r>
        <w:t xml:space="preserve"> </w:t>
      </w:r>
      <w:r w:rsidR="00DB2ED2">
        <w:t>feature</w:t>
      </w:r>
      <w:r>
        <w:t xml:space="preserve"> proposals for types of street section, inclu</w:t>
      </w:r>
      <w:r w:rsidR="00DB2ED2">
        <w:t>ding</w:t>
      </w:r>
      <w:r>
        <w:t xml:space="preserve"> vegetation in the urban fabric, reordering the space dedicated to private vehicles, materials and </w:t>
      </w:r>
      <w:r w:rsidR="00F87B0D">
        <w:t xml:space="preserve">type </w:t>
      </w:r>
      <w:r>
        <w:t xml:space="preserve">solutions </w:t>
      </w:r>
      <w:r w:rsidR="00F87B0D">
        <w:t xml:space="preserve">for </w:t>
      </w:r>
      <w:r>
        <w:t>constructive details.</w:t>
      </w:r>
    </w:p>
    <w:p w14:paraId="26D99507" w14:textId="4EE7F11E" w:rsidR="006F08C5" w:rsidRDefault="0082619A">
      <w:pPr>
        <w:pStyle w:val="Text"/>
      </w:pPr>
      <w:r>
        <w:t xml:space="preserve">There are a wide range of initiatives and proposals designed to </w:t>
      </w:r>
      <w:r>
        <w:rPr>
          <w:b/>
        </w:rPr>
        <w:t>limit the presence and use of private vehicles</w:t>
      </w:r>
      <w:r>
        <w:t xml:space="preserve"> in cities. Several plans mention car-sharing (60%)</w:t>
      </w:r>
      <w:r w:rsidR="00F87B0D">
        <w:t xml:space="preserve"> –</w:t>
      </w:r>
      <w:r>
        <w:t xml:space="preserve">although </w:t>
      </w:r>
      <w:r w:rsidR="00F87B0D">
        <w:t>without</w:t>
      </w:r>
      <w:r w:rsidR="00DB2ED2">
        <w:t xml:space="preserve"> </w:t>
      </w:r>
      <w:r>
        <w:t>defin</w:t>
      </w:r>
      <w:r w:rsidR="00F87B0D">
        <w:t>ing any</w:t>
      </w:r>
      <w:r w:rsidR="00DB2ED2">
        <w:t xml:space="preserve"> specific</w:t>
      </w:r>
      <w:r>
        <w:t xml:space="preserve"> proposal</w:t>
      </w:r>
      <w:r w:rsidR="00DB2ED2">
        <w:t>s</w:t>
      </w:r>
      <w:r w:rsidR="00F87B0D">
        <w:t>–,</w:t>
      </w:r>
      <w:r>
        <w:t xml:space="preserve"> </w:t>
      </w:r>
      <w:r w:rsidR="00DB2ED2">
        <w:t>and</w:t>
      </w:r>
      <w:r>
        <w:t xml:space="preserve"> the incorporation of facilities for electric cars (charging points, parking places and so on), </w:t>
      </w:r>
      <w:r w:rsidR="00F87B0D">
        <w:t>although</w:t>
      </w:r>
      <w:r>
        <w:t xml:space="preserve"> these measures </w:t>
      </w:r>
      <w:r w:rsidR="0056136C">
        <w:t xml:space="preserve">are </w:t>
      </w:r>
      <w:r w:rsidR="00DB2ED2">
        <w:t>rare</w:t>
      </w:r>
      <w:r>
        <w:t xml:space="preserve">. It is worth noting that of the </w:t>
      </w:r>
      <w:r w:rsidR="00F635E4">
        <w:t>SUMP</w:t>
      </w:r>
      <w:r>
        <w:t xml:space="preserve"> </w:t>
      </w:r>
      <w:r>
        <w:lastRenderedPageBreak/>
        <w:t xml:space="preserve">that include measures associated to electric vehicles, 83% date from after 2013, coinciding with the </w:t>
      </w:r>
      <w:r w:rsidR="00DB2ED2">
        <w:t>launch of</w:t>
      </w:r>
      <w:r>
        <w:t xml:space="preserve"> the central government</w:t>
      </w:r>
      <w:r w:rsidR="00DB2ED2">
        <w:t>’s</w:t>
      </w:r>
      <w:r>
        <w:t xml:space="preserve"> Integrated Electric Vehicle Strategy in Spain. </w:t>
      </w:r>
    </w:p>
    <w:p w14:paraId="0436FF38" w14:textId="10C011D6" w:rsidR="006F08C5" w:rsidRDefault="0082619A">
      <w:pPr>
        <w:pStyle w:val="Text"/>
      </w:pPr>
      <w:r>
        <w:t xml:space="preserve">All the plans include a series of measures to </w:t>
      </w:r>
      <w:r w:rsidR="00F87B0D">
        <w:t>tackle the issue of</w:t>
      </w:r>
      <w:r>
        <w:t xml:space="preserve"> </w:t>
      </w:r>
      <w:r>
        <w:rPr>
          <w:b/>
        </w:rPr>
        <w:t>parking</w:t>
      </w:r>
      <w:r>
        <w:t xml:space="preserve">, generally with a high degree of detail, although the proposals </w:t>
      </w:r>
      <w:r w:rsidR="0056136C">
        <w:t>frequently</w:t>
      </w:r>
      <w:r>
        <w:t xml:space="preserve"> </w:t>
      </w:r>
      <w:r w:rsidR="00DB2ED2">
        <w:t>consist of</w:t>
      </w:r>
      <w:r>
        <w:t xml:space="preserve"> regulating parking and implementing restricted parking areas (O.R.A.). Some plans propose the creation of new underground or multi-stor</w:t>
      </w:r>
      <w:r w:rsidR="00C97607">
        <w:t>e</w:t>
      </w:r>
      <w:r>
        <w:t xml:space="preserve">y car parks to eliminate the presence of parked cars on the streets. </w:t>
      </w:r>
    </w:p>
    <w:p w14:paraId="4CE9BA5F" w14:textId="77777777" w:rsidR="006F08C5" w:rsidRDefault="00DB2ED2">
      <w:pPr>
        <w:pStyle w:val="Text"/>
      </w:pPr>
      <w:r>
        <w:t xml:space="preserve">72% of </w:t>
      </w:r>
      <w:r w:rsidR="00F87B0D">
        <w:t xml:space="preserve">the </w:t>
      </w:r>
      <w:r>
        <w:t>mobility plans consider the aspect</w:t>
      </w:r>
      <w:r w:rsidR="000F0EF6">
        <w:t xml:space="preserve"> of </w:t>
      </w:r>
      <w:r w:rsidR="000F0EF6">
        <w:rPr>
          <w:b/>
        </w:rPr>
        <w:t>goods</w:t>
      </w:r>
      <w:r w:rsidR="000F0EF6">
        <w:t xml:space="preserve"> </w:t>
      </w:r>
      <w:r>
        <w:rPr>
          <w:b/>
        </w:rPr>
        <w:t>distribution</w:t>
      </w:r>
      <w:r w:rsidR="003E32B7">
        <w:t>, but</w:t>
      </w:r>
      <w:r w:rsidR="000F0EF6">
        <w:t xml:space="preserve"> </w:t>
      </w:r>
      <w:r w:rsidR="003E32B7">
        <w:t>in general terms and with</w:t>
      </w:r>
      <w:r w:rsidR="000F0EF6">
        <w:t xml:space="preserve"> </w:t>
      </w:r>
      <w:r w:rsidR="003E32B7">
        <w:t xml:space="preserve">only </w:t>
      </w:r>
      <w:r w:rsidR="000F0EF6">
        <w:t xml:space="preserve">partially developed proposals. Only </w:t>
      </w:r>
      <w:r w:rsidR="0082619A">
        <w:t xml:space="preserve">13% </w:t>
      </w:r>
      <w:r w:rsidR="000F0EF6">
        <w:t xml:space="preserve">of the plans </w:t>
      </w:r>
      <w:r w:rsidR="003E32B7">
        <w:t>outline</w:t>
      </w:r>
      <w:r w:rsidR="000F0EF6">
        <w:t xml:space="preserve"> any solutions in depth</w:t>
      </w:r>
      <w:r w:rsidR="0082619A">
        <w:t>.</w:t>
      </w:r>
      <w:r w:rsidR="000F0EF6">
        <w:t xml:space="preserve"> There is a clear </w:t>
      </w:r>
      <w:r w:rsidR="001A2290">
        <w:t>distinction</w:t>
      </w:r>
      <w:r w:rsidR="000F0EF6">
        <w:t xml:space="preserve"> between the plans that </w:t>
      </w:r>
      <w:r w:rsidR="001A2290">
        <w:t>include a detailed development of</w:t>
      </w:r>
      <w:r w:rsidR="000F0EF6">
        <w:t xml:space="preserve"> this category</w:t>
      </w:r>
      <w:r w:rsidR="001A2290">
        <w:t xml:space="preserve"> and offer a variety of</w:t>
      </w:r>
      <w:r w:rsidR="000F0EF6">
        <w:t xml:space="preserve"> </w:t>
      </w:r>
      <w:r w:rsidR="001A2290">
        <w:t>exhaustive</w:t>
      </w:r>
      <w:r w:rsidR="0082619A">
        <w:t xml:space="preserve"> </w:t>
      </w:r>
      <w:r w:rsidR="001A2290">
        <w:t xml:space="preserve">proposals </w:t>
      </w:r>
      <w:r w:rsidR="0082619A">
        <w:t>(</w:t>
      </w:r>
      <w:r w:rsidR="000F0EF6">
        <w:t>urban distribution centres, night distribution and so on</w:t>
      </w:r>
      <w:r w:rsidR="0082619A">
        <w:t xml:space="preserve">), </w:t>
      </w:r>
      <w:r w:rsidR="000F0EF6">
        <w:t>and th</w:t>
      </w:r>
      <w:r w:rsidR="001A2290">
        <w:t>ose</w:t>
      </w:r>
      <w:r w:rsidR="000F0EF6">
        <w:t xml:space="preserve"> </w:t>
      </w:r>
      <w:r w:rsidR="00F87B0D">
        <w:t>where</w:t>
      </w:r>
      <w:r w:rsidR="000F0EF6">
        <w:t xml:space="preserve"> </w:t>
      </w:r>
      <w:r w:rsidR="001A2290">
        <w:t xml:space="preserve">the </w:t>
      </w:r>
      <w:r w:rsidR="000F0EF6">
        <w:t>solutions are limited to regulating loading and unloading hours and reserving parking places</w:t>
      </w:r>
      <w:r w:rsidR="0082619A">
        <w:t xml:space="preserve">. </w:t>
      </w:r>
    </w:p>
    <w:p w14:paraId="3D9F9CBD" w14:textId="0EDA576E" w:rsidR="006F08C5" w:rsidRDefault="0082619A">
      <w:pPr>
        <w:pStyle w:val="Text"/>
      </w:pPr>
      <w:r>
        <w:rPr>
          <w:b/>
        </w:rPr>
        <w:t>Intermodality</w:t>
      </w:r>
      <w:r>
        <w:t xml:space="preserve"> is not always reflected in the proposals, and is only mentioned in 62% of the plans. </w:t>
      </w:r>
      <w:r w:rsidR="001A2290">
        <w:t>No plan was found i</w:t>
      </w:r>
      <w:r>
        <w:t xml:space="preserve">n the </w:t>
      </w:r>
      <w:r w:rsidR="001A2290">
        <w:t xml:space="preserve">selected </w:t>
      </w:r>
      <w:r>
        <w:t xml:space="preserve">sampling that provides a detailed breakdown of actions to be carried out to improve this aspect. This may be due to the fact that intermodality </w:t>
      </w:r>
      <w:r w:rsidR="006E1F77">
        <w:t xml:space="preserve">is </w:t>
      </w:r>
      <w:r w:rsidR="0056136C">
        <w:t xml:space="preserve">normally </w:t>
      </w:r>
      <w:r>
        <w:t>seen as a</w:t>
      </w:r>
      <w:r w:rsidR="001A2290">
        <w:t>n integral part of</w:t>
      </w:r>
      <w:r>
        <w:t xml:space="preserve"> public transport improvement</w:t>
      </w:r>
      <w:r w:rsidR="001A2290">
        <w:t>s</w:t>
      </w:r>
      <w:r>
        <w:t xml:space="preserve">, </w:t>
      </w:r>
      <w:r w:rsidR="001A2290">
        <w:t>and thus does not require</w:t>
      </w:r>
      <w:r>
        <w:t xml:space="preserve"> </w:t>
      </w:r>
      <w:r w:rsidR="001A2290">
        <w:t xml:space="preserve">its own </w:t>
      </w:r>
      <w:r>
        <w:t>specific category. However</w:t>
      </w:r>
      <w:r w:rsidR="00F87B0D">
        <w:t>,</w:t>
      </w:r>
      <w:r>
        <w:t xml:space="preserve"> the plans </w:t>
      </w:r>
      <w:r w:rsidR="001A2290">
        <w:t>containing the most detailed</w:t>
      </w:r>
      <w:r>
        <w:t xml:space="preserve"> measures for intermodality (13%) generally </w:t>
      </w:r>
      <w:r w:rsidR="001A2290">
        <w:t>have</w:t>
      </w:r>
      <w:r>
        <w:t xml:space="preserve"> a greater degree of development </w:t>
      </w:r>
      <w:r w:rsidR="001A2290">
        <w:t>in</w:t>
      </w:r>
      <w:r>
        <w:t xml:space="preserve"> all the</w:t>
      </w:r>
      <w:r w:rsidR="001A2290">
        <w:t>ir</w:t>
      </w:r>
      <w:r>
        <w:t xml:space="preserve"> proposals.</w:t>
      </w:r>
    </w:p>
    <w:p w14:paraId="2F4CCA6A" w14:textId="63E44BE8" w:rsidR="006F08C5" w:rsidRDefault="0082619A">
      <w:pPr>
        <w:pStyle w:val="Text"/>
      </w:pPr>
      <w:r>
        <w:t xml:space="preserve">The measures relating to </w:t>
      </w:r>
      <w:r>
        <w:rPr>
          <w:b/>
        </w:rPr>
        <w:t xml:space="preserve">accessibility </w:t>
      </w:r>
      <w:r>
        <w:t xml:space="preserve">are closely linked to the proposals for pedestrian mobility, public transport and road safety. These actions </w:t>
      </w:r>
      <w:r w:rsidR="00F87B0D">
        <w:t xml:space="preserve">usually </w:t>
      </w:r>
      <w:r>
        <w:t xml:space="preserve">incorporate standard solutions for conflicting points </w:t>
      </w:r>
      <w:r w:rsidR="001A2290">
        <w:t>along</w:t>
      </w:r>
      <w:r>
        <w:t xml:space="preserve"> pedestrian </w:t>
      </w:r>
      <w:r w:rsidR="001A2290">
        <w:t>routes</w:t>
      </w:r>
      <w:r>
        <w:t xml:space="preserve"> (changes in level, crossings, and accessibility in train and bus stations, among others). 33% of the plans </w:t>
      </w:r>
      <w:r w:rsidR="001A2290">
        <w:t>cover</w:t>
      </w:r>
      <w:r>
        <w:t xml:space="preserve"> the issue of accessibility in detail, 49% </w:t>
      </w:r>
      <w:r w:rsidR="001A2290">
        <w:t>address</w:t>
      </w:r>
      <w:r>
        <w:t xml:space="preserve"> it partially and 18% omit it completely</w:t>
      </w:r>
      <w:r w:rsidR="001A2290">
        <w:t>,</w:t>
      </w:r>
      <w:r>
        <w:t xml:space="preserve"> either because it is included (without </w:t>
      </w:r>
      <w:r w:rsidR="001A2290">
        <w:t>being clearly</w:t>
      </w:r>
      <w:r>
        <w:t xml:space="preserve"> defin</w:t>
      </w:r>
      <w:r w:rsidR="001A2290">
        <w:t>ed</w:t>
      </w:r>
      <w:r>
        <w:t xml:space="preserve">) in the sections on road safety or pedestrian mobility, or </w:t>
      </w:r>
      <w:r w:rsidR="001A2290">
        <w:t xml:space="preserve">else </w:t>
      </w:r>
      <w:r>
        <w:t>is not considered</w:t>
      </w:r>
      <w:r w:rsidR="007E70A0">
        <w:t xml:space="preserve"> </w:t>
      </w:r>
      <w:r>
        <w:t>at all.</w:t>
      </w:r>
    </w:p>
    <w:p w14:paraId="2FFE107D" w14:textId="63369541" w:rsidR="006F08C5" w:rsidRDefault="0082619A">
      <w:pPr>
        <w:pStyle w:val="Text"/>
      </w:pPr>
      <w:r>
        <w:rPr>
          <w:b/>
        </w:rPr>
        <w:t>Road safety</w:t>
      </w:r>
      <w:r>
        <w:t xml:space="preserve"> is present in most of the plans analysed (72%)</w:t>
      </w:r>
      <w:r w:rsidR="001A2290">
        <w:t xml:space="preserve"> and</w:t>
      </w:r>
      <w:r>
        <w:t xml:space="preserve"> </w:t>
      </w:r>
      <w:r w:rsidR="0056136C">
        <w:t xml:space="preserve">is generally </w:t>
      </w:r>
      <w:r w:rsidR="007E70A0">
        <w:t xml:space="preserve">oriented towards conducting </w:t>
      </w:r>
      <w:r>
        <w:t xml:space="preserve">awareness-raising campaigns and training </w:t>
      </w:r>
      <w:r w:rsidR="00F87B0D">
        <w:t>programmes</w:t>
      </w:r>
      <w:r>
        <w:t>, and to signposting and speed restrictions</w:t>
      </w:r>
      <w:r w:rsidR="001A2290">
        <w:t>.</w:t>
      </w:r>
      <w:r>
        <w:t xml:space="preserve"> </w:t>
      </w:r>
      <w:r w:rsidR="001A2290">
        <w:t>I</w:t>
      </w:r>
      <w:r>
        <w:t>n almost all cases</w:t>
      </w:r>
      <w:r w:rsidR="001A2290">
        <w:t xml:space="preserve"> this category</w:t>
      </w:r>
      <w:r>
        <w:t xml:space="preserve"> is only partially developed.</w:t>
      </w:r>
    </w:p>
    <w:p w14:paraId="40CB45EE" w14:textId="77777777" w:rsidR="006F08C5" w:rsidRDefault="0082619A">
      <w:pPr>
        <w:pStyle w:val="Text"/>
      </w:pPr>
      <w:r>
        <w:lastRenderedPageBreak/>
        <w:t xml:space="preserve">One of the goals of the mobility plan is to </w:t>
      </w:r>
      <w:r>
        <w:rPr>
          <w:b/>
        </w:rPr>
        <w:t>reduce air and noise pollution</w:t>
      </w:r>
      <w:r>
        <w:t xml:space="preserve"> as </w:t>
      </w:r>
      <w:r w:rsidR="00F87B0D">
        <w:t>a key aspect</w:t>
      </w:r>
      <w:r>
        <w:t xml:space="preserve"> of the transformation of our cities towards sustainability and environmental </w:t>
      </w:r>
      <w:r w:rsidR="00F87B0D">
        <w:t>equilibrium</w:t>
      </w:r>
      <w:r>
        <w:t xml:space="preserve">, and to improve the health of the inhabitants. However, </w:t>
      </w:r>
      <w:r w:rsidR="00B91439">
        <w:t>not all the plans analysed include this category</w:t>
      </w:r>
      <w:r>
        <w:t xml:space="preserve">, and although it is present in 67% of cases, it is only described in detail in 21%. From the transversal and holistic point of view, this </w:t>
      </w:r>
      <w:r w:rsidR="00F87B0D">
        <w:t>element</w:t>
      </w:r>
      <w:r>
        <w:t xml:space="preserve"> should feature more predominantly in mobility plans. Although directly linked to other measures (a reduction in displacements by private vehicle implies less traffic and thus less pollution and noise), the differentiation of these measures within a plan signals that efforts are being made to effectively reduce air and noise pollution.</w:t>
      </w:r>
    </w:p>
    <w:p w14:paraId="51468FFB" w14:textId="77777777" w:rsidR="006F08C5" w:rsidRDefault="00071473">
      <w:pPr>
        <w:pStyle w:val="Text"/>
      </w:pPr>
      <w:r>
        <w:t>In the category of</w:t>
      </w:r>
      <w:r w:rsidR="0082619A">
        <w:t xml:space="preserve"> </w:t>
      </w:r>
      <w:r w:rsidR="0082619A">
        <w:rPr>
          <w:b/>
        </w:rPr>
        <w:t>urban planning regulations</w:t>
      </w:r>
      <w:r w:rsidR="0082619A">
        <w:t>, the mobility plans propose the drafting of documents or specific plans to regulate each of the categories in the plan, or bylaws relating to vehicle circulation. In many cases they also propose a review of the</w:t>
      </w:r>
      <w:r w:rsidR="007E70A0">
        <w:t xml:space="preserve"> </w:t>
      </w:r>
      <w:r w:rsidR="0082619A">
        <w:t xml:space="preserve">General Urban Bylaw Plan (PGOU) and the application of measures to </w:t>
      </w:r>
      <w:r>
        <w:t>discourage</w:t>
      </w:r>
      <w:r w:rsidR="0082619A">
        <w:t xml:space="preserve"> the use of private vehicles</w:t>
      </w:r>
      <w:r w:rsidR="00F87B0D">
        <w:t>,</w:t>
      </w:r>
      <w:r w:rsidR="0082619A">
        <w:t xml:space="preserve"> such as the creation of low-emission zones. In general, the action measures are only partially developed, partly due to the more theoretical and legislative </w:t>
      </w:r>
      <w:r w:rsidR="00DB5932">
        <w:t>requirements for</w:t>
      </w:r>
      <w:r w:rsidR="0082619A">
        <w:t xml:space="preserve"> changing or approving a new bylaw or </w:t>
      </w:r>
      <w:r>
        <w:t>regulation</w:t>
      </w:r>
      <w:r w:rsidR="0082619A">
        <w:t>. Most of the plans consider the regulat</w:t>
      </w:r>
      <w:r w:rsidR="007E70A0">
        <w:t xml:space="preserve">ions in their proposals (74%), </w:t>
      </w:r>
      <w:r w:rsidR="0082619A">
        <w:t>although in only 18% of cases is this aspect fully developed, whereas</w:t>
      </w:r>
      <w:r w:rsidR="007E70A0">
        <w:t xml:space="preserve"> </w:t>
      </w:r>
      <w:r w:rsidR="0082619A">
        <w:t>in the rest it is only partially developed.</w:t>
      </w:r>
    </w:p>
    <w:p w14:paraId="1B0E65D4" w14:textId="23B16689" w:rsidR="006F08C5" w:rsidRDefault="005C57A2">
      <w:pPr>
        <w:pStyle w:val="Text"/>
      </w:pPr>
      <w:r>
        <w:t xml:space="preserve">72% of the </w:t>
      </w:r>
      <w:r w:rsidR="00F635E4">
        <w:t>SUMP</w:t>
      </w:r>
      <w:r>
        <w:t xml:space="preserve"> analysed contain m</w:t>
      </w:r>
      <w:r w:rsidR="0082619A">
        <w:t xml:space="preserve">easures for </w:t>
      </w:r>
      <w:r w:rsidR="00023BF7">
        <w:rPr>
          <w:b/>
        </w:rPr>
        <w:t>public</w:t>
      </w:r>
      <w:r w:rsidR="0082619A">
        <w:rPr>
          <w:b/>
        </w:rPr>
        <w:t xml:space="preserve"> participation</w:t>
      </w:r>
      <w:r w:rsidR="0082619A">
        <w:t xml:space="preserve">. </w:t>
      </w:r>
      <w:r w:rsidR="00DB5932">
        <w:t xml:space="preserve">The degree of development </w:t>
      </w:r>
      <w:r w:rsidR="00A164F6">
        <w:t xml:space="preserve">is </w:t>
      </w:r>
      <w:r w:rsidR="00DB5932">
        <w:t>much more complete when</w:t>
      </w:r>
      <w:r w:rsidR="0082619A">
        <w:t xml:space="preserve"> </w:t>
      </w:r>
      <w:r>
        <w:t>the public has</w:t>
      </w:r>
      <w:r w:rsidR="0082619A">
        <w:t xml:space="preserve"> most actively and fully participated in </w:t>
      </w:r>
      <w:r>
        <w:t>drafting the mobility plans</w:t>
      </w:r>
      <w:r w:rsidR="00DB5932">
        <w:t>,</w:t>
      </w:r>
      <w:r>
        <w:t xml:space="preserve"> through </w:t>
      </w:r>
      <w:r w:rsidR="0082619A">
        <w:t xml:space="preserve">the creation of workgroups and workshops with </w:t>
      </w:r>
      <w:r w:rsidR="00023BF7">
        <w:t>resident</w:t>
      </w:r>
      <w:r w:rsidR="0082619A">
        <w:t xml:space="preserve">s and representatives of various associations and sectors. In other plans, the measures proposed are much less detailed and </w:t>
      </w:r>
      <w:r>
        <w:t>are</w:t>
      </w:r>
      <w:r w:rsidR="0082619A">
        <w:t xml:space="preserve"> limited to communication </w:t>
      </w:r>
      <w:r>
        <w:t>through</w:t>
      </w:r>
      <w:r w:rsidR="0082619A">
        <w:t xml:space="preserve"> awareness</w:t>
      </w:r>
      <w:r>
        <w:t>-</w:t>
      </w:r>
      <w:r w:rsidR="0082619A">
        <w:t>raising campaigns, debating forums and information points.</w:t>
      </w:r>
    </w:p>
    <w:p w14:paraId="12654119" w14:textId="77777777" w:rsidR="006F08C5" w:rsidRDefault="007F4A73">
      <w:pPr>
        <w:pStyle w:val="Text"/>
      </w:pPr>
      <w:r>
        <w:t xml:space="preserve">It is crucial for the plans to include a </w:t>
      </w:r>
      <w:r>
        <w:rPr>
          <w:b/>
        </w:rPr>
        <w:t>monitoring programme</w:t>
      </w:r>
      <w:r>
        <w:t xml:space="preserve"> with defined indicators to</w:t>
      </w:r>
      <w:r w:rsidR="0082619A">
        <w:t xml:space="preserve"> </w:t>
      </w:r>
      <w:r>
        <w:t>allow</w:t>
      </w:r>
      <w:r w:rsidR="0082619A">
        <w:t xml:space="preserve"> </w:t>
      </w:r>
      <w:r>
        <w:t xml:space="preserve">changes in mobility trends to be viewed </w:t>
      </w:r>
      <w:r w:rsidR="0082619A">
        <w:t>objective</w:t>
      </w:r>
      <w:r>
        <w:t>ly</w:t>
      </w:r>
      <w:r w:rsidR="0082619A">
        <w:t xml:space="preserve">. Only 10% of the plans analysed </w:t>
      </w:r>
      <w:r w:rsidR="00DB5932">
        <w:t>lack</w:t>
      </w:r>
      <w:r w:rsidR="0082619A">
        <w:t xml:space="preserve"> a monitoring plan and indicators associated to each of the measures de</w:t>
      </w:r>
      <w:r w:rsidR="007E70A0">
        <w:t>scribed.</w:t>
      </w:r>
      <w:r w:rsidR="0082619A">
        <w:t xml:space="preserve"> These plans dat</w:t>
      </w:r>
      <w:r>
        <w:t>e</w:t>
      </w:r>
      <w:r w:rsidR="0082619A">
        <w:t xml:space="preserve"> from before 2010, as until that year monitoring </w:t>
      </w:r>
      <w:r w:rsidR="00DB5932">
        <w:t>aspects</w:t>
      </w:r>
      <w:r w:rsidR="0082619A">
        <w:t xml:space="preserve"> were not always considered when drafting mobility plans. The indicators associated to the action measures </w:t>
      </w:r>
      <w:r>
        <w:t>are clearly defined and</w:t>
      </w:r>
      <w:r w:rsidR="0082619A">
        <w:t xml:space="preserve"> develop</w:t>
      </w:r>
      <w:r>
        <w:t>ed</w:t>
      </w:r>
      <w:r w:rsidR="0082619A">
        <w:t xml:space="preserve"> in 82% of the plans</w:t>
      </w:r>
      <w:r w:rsidR="00DB5932">
        <w:t>,</w:t>
      </w:r>
      <w:r w:rsidR="0082619A">
        <w:t xml:space="preserve"> and are linked to each of the categories specified in the plan.</w:t>
      </w:r>
    </w:p>
    <w:p w14:paraId="16207049" w14:textId="77777777" w:rsidR="00BC0188" w:rsidRDefault="0082619A" w:rsidP="002E3A6E">
      <w:pPr>
        <w:pStyle w:val="Text"/>
      </w:pPr>
      <w:r>
        <w:t xml:space="preserve">The </w:t>
      </w:r>
      <w:r>
        <w:rPr>
          <w:b/>
        </w:rPr>
        <w:t>budget</w:t>
      </w:r>
      <w:r>
        <w:t xml:space="preserve"> is not always included. 28% of the plans analysed </w:t>
      </w:r>
      <w:r w:rsidR="007F4A73">
        <w:t>do not specify a</w:t>
      </w:r>
      <w:r>
        <w:t xml:space="preserve"> budget </w:t>
      </w:r>
      <w:r w:rsidR="007F4A73">
        <w:t>for</w:t>
      </w:r>
      <w:r>
        <w:t xml:space="preserve"> the actions in the plan</w:t>
      </w:r>
      <w:r w:rsidR="007F4A73">
        <w:t>,</w:t>
      </w:r>
      <w:r>
        <w:t xml:space="preserve"> and </w:t>
      </w:r>
      <w:r w:rsidR="007F4A73">
        <w:t xml:space="preserve">there is not always the same degree of </w:t>
      </w:r>
      <w:r w:rsidR="007F4A73">
        <w:lastRenderedPageBreak/>
        <w:t>detail in</w:t>
      </w:r>
      <w:r>
        <w:t xml:space="preserve"> </w:t>
      </w:r>
      <w:r w:rsidR="007F4A73">
        <w:t xml:space="preserve">the </w:t>
      </w:r>
      <w:r>
        <w:t xml:space="preserve">plans that do have one. 51% of the plans </w:t>
      </w:r>
      <w:r w:rsidR="007F4A73">
        <w:t>contain</w:t>
      </w:r>
      <w:r>
        <w:t xml:space="preserve"> a</w:t>
      </w:r>
      <w:r w:rsidR="007F4A73">
        <w:t>n</w:t>
      </w:r>
      <w:r>
        <w:t xml:space="preserve"> </w:t>
      </w:r>
      <w:r w:rsidR="007F4A73">
        <w:t xml:space="preserve">itemised </w:t>
      </w:r>
      <w:r>
        <w:t xml:space="preserve">budget </w:t>
      </w:r>
      <w:r w:rsidR="007F4A73">
        <w:t>for each</w:t>
      </w:r>
      <w:r>
        <w:t xml:space="preserve"> action, compared to 11% </w:t>
      </w:r>
      <w:r w:rsidR="007F4A73">
        <w:t xml:space="preserve">in </w:t>
      </w:r>
      <w:r>
        <w:t xml:space="preserve">which </w:t>
      </w:r>
      <w:r w:rsidR="007F4A73">
        <w:t>it is</w:t>
      </w:r>
      <w:r>
        <w:t xml:space="preserve"> </w:t>
      </w:r>
      <w:r w:rsidR="007F4A73">
        <w:t>more general and refers to</w:t>
      </w:r>
      <w:r>
        <w:t xml:space="preserve"> large blocks. </w:t>
      </w:r>
      <w:r w:rsidR="00B82285">
        <w:t xml:space="preserve">The presence of an itemised budget </w:t>
      </w:r>
      <w:r w:rsidR="00A164F6">
        <w:t>normally</w:t>
      </w:r>
      <w:r w:rsidR="00B82285">
        <w:t xml:space="preserve"> depend</w:t>
      </w:r>
      <w:r w:rsidR="006E1F77">
        <w:t>s</w:t>
      </w:r>
      <w:r w:rsidR="00B82285">
        <w:t xml:space="preserve"> on the level of</w:t>
      </w:r>
      <w:r>
        <w:t xml:space="preserve"> definition </w:t>
      </w:r>
      <w:r w:rsidR="00B82285">
        <w:t>of</w:t>
      </w:r>
      <w:r>
        <w:t xml:space="preserve"> the </w:t>
      </w:r>
      <w:r w:rsidR="00F635E4">
        <w:t>SUMP</w:t>
      </w:r>
      <w:r>
        <w:t>, so the mo</w:t>
      </w:r>
      <w:r w:rsidR="00B82285">
        <w:t>re</w:t>
      </w:r>
      <w:r>
        <w:t xml:space="preserve"> precise and detailed plans include a</w:t>
      </w:r>
      <w:r w:rsidR="00B82285">
        <w:t xml:space="preserve"> detailed</w:t>
      </w:r>
      <w:r>
        <w:t xml:space="preserve"> </w:t>
      </w:r>
      <w:r w:rsidR="00B82285">
        <w:t>estimate</w:t>
      </w:r>
      <w:r>
        <w:t xml:space="preserve"> for each of the measures proposed. Similarly, the </w:t>
      </w:r>
      <w:r>
        <w:rPr>
          <w:b/>
        </w:rPr>
        <w:t>timeline</w:t>
      </w:r>
      <w:r>
        <w:t xml:space="preserve"> is related to the budget in all cases</w:t>
      </w:r>
      <w:r w:rsidR="00B82285">
        <w:t>,</w:t>
      </w:r>
      <w:r>
        <w:t xml:space="preserve"> and the plans </w:t>
      </w:r>
      <w:r w:rsidR="00B82285">
        <w:t>containing more</w:t>
      </w:r>
      <w:r>
        <w:t xml:space="preserve"> </w:t>
      </w:r>
      <w:r w:rsidR="00B82285">
        <w:t xml:space="preserve">clearly defined </w:t>
      </w:r>
      <w:r>
        <w:t xml:space="preserve">actions </w:t>
      </w:r>
      <w:r w:rsidR="00B82285">
        <w:t>include</w:t>
      </w:r>
      <w:r>
        <w:t xml:space="preserve"> a timeline for the implementation of each measure.</w:t>
      </w:r>
    </w:p>
    <w:p w14:paraId="3F45E1CD" w14:textId="6489D0E9" w:rsidR="006F08C5" w:rsidRDefault="00BC56FD" w:rsidP="002E3A6E">
      <w:pPr>
        <w:pStyle w:val="Text"/>
      </w:pPr>
      <w:r>
        <w:rPr>
          <w:noProof/>
          <w:lang w:val="es-ES" w:eastAsia="es-ES"/>
        </w:rPr>
        <w:drawing>
          <wp:inline distT="0" distB="0" distL="0" distR="0" wp14:anchorId="00B3BC38" wp14:editId="2FAA535F">
            <wp:extent cx="5277485" cy="3185160"/>
            <wp:effectExtent l="0" t="0" r="0" b="0"/>
            <wp:docPr id="16" name="Picture 16" descr="C:\Users\Elsa\AppData\Local\Microsoft\Windows\INetCacheContent.Word\FIGURE 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sa\AppData\Local\Microsoft\Windows\INetCacheContent.Word\FIGURE 5-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597" b="5044"/>
                    <a:stretch/>
                  </pic:blipFill>
                  <pic:spPr bwMode="auto">
                    <a:xfrm>
                      <a:off x="0" y="0"/>
                      <a:ext cx="5278120" cy="3185543"/>
                    </a:xfrm>
                    <a:prstGeom prst="rect">
                      <a:avLst/>
                    </a:prstGeom>
                    <a:noFill/>
                    <a:ln>
                      <a:noFill/>
                    </a:ln>
                    <a:extLst>
                      <a:ext uri="{53640926-AAD7-44D8-BBD7-CCE9431645EC}">
                        <a14:shadowObscured xmlns:a14="http://schemas.microsoft.com/office/drawing/2010/main"/>
                      </a:ext>
                    </a:extLst>
                  </pic:spPr>
                </pic:pic>
              </a:graphicData>
            </a:graphic>
          </wp:inline>
        </w:drawing>
      </w:r>
      <w:r w:rsidR="0082619A">
        <w:rPr>
          <w:b/>
        </w:rPr>
        <w:t>Table 3:</w:t>
      </w:r>
      <w:r w:rsidR="0082619A">
        <w:t xml:space="preserve"> Summary of the matrix for </w:t>
      </w:r>
      <w:r w:rsidR="00DB5932">
        <w:t xml:space="preserve">assessing </w:t>
      </w:r>
      <w:r w:rsidR="0082619A">
        <w:t xml:space="preserve">the degree of definition and development of the measures in the </w:t>
      </w:r>
      <w:r w:rsidR="00F635E4">
        <w:t>SUMP</w:t>
      </w:r>
      <w:r w:rsidR="0082619A">
        <w:t>.</w:t>
      </w:r>
    </w:p>
    <w:p w14:paraId="76F43A2E" w14:textId="48066575" w:rsidR="006F08C5" w:rsidRPr="00DF508C" w:rsidRDefault="0082619A" w:rsidP="00DF508C">
      <w:pPr>
        <w:pStyle w:val="Heading2"/>
        <w:ind w:left="0" w:hanging="567"/>
        <w:rPr>
          <w:caps w:val="0"/>
        </w:rPr>
      </w:pPr>
      <w:r w:rsidRPr="00DF508C">
        <w:rPr>
          <w:caps w:val="0"/>
        </w:rPr>
        <w:t xml:space="preserve">Survey </w:t>
      </w:r>
      <w:r w:rsidR="00DF508C">
        <w:rPr>
          <w:caps w:val="0"/>
        </w:rPr>
        <w:t>R</w:t>
      </w:r>
      <w:r w:rsidRPr="00DF508C">
        <w:rPr>
          <w:caps w:val="0"/>
        </w:rPr>
        <w:t xml:space="preserve">esults </w:t>
      </w:r>
    </w:p>
    <w:p w14:paraId="1268E635" w14:textId="11229824" w:rsidR="006F08C5" w:rsidRDefault="001B2267">
      <w:pPr>
        <w:spacing w:line="300" w:lineRule="auto"/>
        <w:jc w:val="both"/>
      </w:pPr>
      <w:r w:rsidRPr="002F2022">
        <w:rPr>
          <w:sz w:val="24"/>
        </w:rPr>
        <w:t>310</w:t>
      </w:r>
      <w:r w:rsidR="00DA7BD4" w:rsidRPr="002F2022">
        <w:rPr>
          <w:sz w:val="24"/>
        </w:rPr>
        <w:t xml:space="preserve"> </w:t>
      </w:r>
      <w:r w:rsidR="00DA7BD4" w:rsidRPr="00DE201E">
        <w:rPr>
          <w:sz w:val="24"/>
        </w:rPr>
        <w:t>o</w:t>
      </w:r>
      <w:r w:rsidR="0082619A" w:rsidRPr="00DE201E">
        <w:rPr>
          <w:sz w:val="24"/>
        </w:rPr>
        <w:t xml:space="preserve">f the </w:t>
      </w:r>
      <w:r w:rsidRPr="002F2022">
        <w:rPr>
          <w:sz w:val="24"/>
        </w:rPr>
        <w:t>370</w:t>
      </w:r>
      <w:r w:rsidRPr="00DE201E">
        <w:rPr>
          <w:sz w:val="24"/>
        </w:rPr>
        <w:t xml:space="preserve"> </w:t>
      </w:r>
      <w:r w:rsidR="0082619A" w:rsidRPr="00DE201E">
        <w:rPr>
          <w:sz w:val="24"/>
        </w:rPr>
        <w:t>responses</w:t>
      </w:r>
      <w:r w:rsidR="0082619A" w:rsidRPr="00C12D5D">
        <w:rPr>
          <w:sz w:val="24"/>
        </w:rPr>
        <w:t xml:space="preserve"> received correspond to th</w:t>
      </w:r>
      <w:r w:rsidR="00B82285" w:rsidRPr="00C12D5D">
        <w:rPr>
          <w:sz w:val="24"/>
        </w:rPr>
        <w:t>e total</w:t>
      </w:r>
      <w:r w:rsidR="0082619A" w:rsidRPr="00C12D5D">
        <w:rPr>
          <w:sz w:val="24"/>
        </w:rPr>
        <w:t xml:space="preserve"> mobility plans</w:t>
      </w:r>
      <w:r w:rsidR="006275E7">
        <w:rPr>
          <w:sz w:val="24"/>
        </w:rPr>
        <w:t xml:space="preserve"> (38)</w:t>
      </w:r>
      <w:r w:rsidR="0082619A" w:rsidRPr="00C12D5D">
        <w:rPr>
          <w:sz w:val="24"/>
        </w:rPr>
        <w:t xml:space="preserve"> analysed, but the survey was answered by agents who collaborated in other </w:t>
      </w:r>
      <w:r w:rsidR="00F635E4" w:rsidRPr="00C12D5D">
        <w:rPr>
          <w:sz w:val="24"/>
        </w:rPr>
        <w:t>SUMP</w:t>
      </w:r>
      <w:r w:rsidR="0082619A" w:rsidRPr="00C12D5D">
        <w:rPr>
          <w:sz w:val="24"/>
        </w:rPr>
        <w:t xml:space="preserve"> in some cases, </w:t>
      </w:r>
      <w:r w:rsidR="007E70A0" w:rsidRPr="00C12D5D">
        <w:rPr>
          <w:sz w:val="24"/>
        </w:rPr>
        <w:t xml:space="preserve">with a total of </w:t>
      </w:r>
      <w:r w:rsidR="00160258" w:rsidRPr="002F2022">
        <w:rPr>
          <w:sz w:val="24"/>
        </w:rPr>
        <w:t>66</w:t>
      </w:r>
      <w:r w:rsidR="00160258" w:rsidRPr="00DE201E">
        <w:rPr>
          <w:sz w:val="24"/>
        </w:rPr>
        <w:t xml:space="preserve"> </w:t>
      </w:r>
      <w:r w:rsidR="0082619A" w:rsidRPr="00DE201E">
        <w:rPr>
          <w:sz w:val="24"/>
        </w:rPr>
        <w:t>plans</w:t>
      </w:r>
      <w:r w:rsidR="0082619A" w:rsidRPr="00160258">
        <w:rPr>
          <w:sz w:val="24"/>
        </w:rPr>
        <w:t>.</w:t>
      </w:r>
    </w:p>
    <w:p w14:paraId="5D543D85" w14:textId="77777777" w:rsidR="006F08C5" w:rsidRDefault="006F08C5">
      <w:pPr>
        <w:spacing w:line="300" w:lineRule="auto"/>
        <w:jc w:val="both"/>
        <w:rPr>
          <w:sz w:val="24"/>
        </w:rPr>
      </w:pPr>
    </w:p>
    <w:p w14:paraId="03C8EEFD" w14:textId="77777777" w:rsidR="006F08C5" w:rsidRDefault="0082619A">
      <w:pPr>
        <w:spacing w:line="300" w:lineRule="auto"/>
        <w:jc w:val="both"/>
        <w:rPr>
          <w:sz w:val="24"/>
        </w:rPr>
      </w:pPr>
      <w:r>
        <w:rPr>
          <w:sz w:val="24"/>
        </w:rPr>
        <w:t>Answers were obtained from agents participat</w:t>
      </w:r>
      <w:r w:rsidR="00DA7BD4">
        <w:rPr>
          <w:sz w:val="24"/>
        </w:rPr>
        <w:t>ing</w:t>
      </w:r>
      <w:r>
        <w:rPr>
          <w:sz w:val="24"/>
        </w:rPr>
        <w:t xml:space="preserve"> in all phases</w:t>
      </w:r>
      <w:r w:rsidR="00DA7BD4">
        <w:rPr>
          <w:sz w:val="24"/>
        </w:rPr>
        <w:t xml:space="preserve"> of the plan</w:t>
      </w:r>
      <w:r>
        <w:rPr>
          <w:sz w:val="24"/>
        </w:rPr>
        <w:t xml:space="preserve"> (diagnosis, drafting, implementation, consulting and participation), with a significant sample for each one (over 70 answers in each case). </w:t>
      </w:r>
    </w:p>
    <w:p w14:paraId="4E8500F4" w14:textId="77777777" w:rsidR="006F08C5" w:rsidRDefault="006F08C5">
      <w:pPr>
        <w:jc w:val="both"/>
        <w:rPr>
          <w:sz w:val="24"/>
        </w:rPr>
      </w:pPr>
    </w:p>
    <w:p w14:paraId="5F826E73" w14:textId="77777777" w:rsidR="006F08C5" w:rsidRDefault="0082619A">
      <w:pPr>
        <w:pStyle w:val="Text"/>
      </w:pPr>
      <w:r>
        <w:t xml:space="preserve">The results </w:t>
      </w:r>
      <w:r w:rsidR="00DA7BD4">
        <w:t>for</w:t>
      </w:r>
      <w:r>
        <w:t xml:space="preserve"> the </w:t>
      </w:r>
      <w:r w:rsidR="00DA7BD4">
        <w:t xml:space="preserve">categories of </w:t>
      </w:r>
      <w:r>
        <w:t xml:space="preserve">cycling and pedestrian mobility differ from those obtained in the internal evaluation of the </w:t>
      </w:r>
      <w:r w:rsidR="00F635E4">
        <w:t>SUMP</w:t>
      </w:r>
      <w:r>
        <w:t>. It was confirmed that 95% of the plans analysed include this type of actions</w:t>
      </w:r>
      <w:r w:rsidR="00DA7BD4">
        <w:t>, but with differences</w:t>
      </w:r>
      <w:r>
        <w:t xml:space="preserve"> in the level of definition and development of each one. </w:t>
      </w:r>
      <w:r w:rsidR="00DA7BD4">
        <w:t>Less than half the respondents (47%) say the measures for the improvement</w:t>
      </w:r>
      <w:r w:rsidR="00DB5932">
        <w:t xml:space="preserve"> of</w:t>
      </w:r>
      <w:r w:rsidR="00DA7BD4">
        <w:t xml:space="preserve"> </w:t>
      </w:r>
      <w:r w:rsidR="00DA7BD4">
        <w:rPr>
          <w:b/>
        </w:rPr>
        <w:t>pedestrian mobility</w:t>
      </w:r>
      <w:r w:rsidR="00DA7BD4">
        <w:t xml:space="preserve"> have a high degree of detail, while</w:t>
      </w:r>
      <w:r>
        <w:t xml:space="preserve"> 30% say the</w:t>
      </w:r>
      <w:r w:rsidR="007E70A0">
        <w:t xml:space="preserve">y are only partially developed </w:t>
      </w:r>
      <w:r>
        <w:t xml:space="preserve">and 17% </w:t>
      </w:r>
      <w:r>
        <w:lastRenderedPageBreak/>
        <w:t xml:space="preserve">say they are included, but without </w:t>
      </w:r>
      <w:r w:rsidR="00DA7BD4">
        <w:t xml:space="preserve">any </w:t>
      </w:r>
      <w:r>
        <w:t xml:space="preserve">precise information. </w:t>
      </w:r>
      <w:r w:rsidR="00DA7BD4">
        <w:t>Similar results were obtained for t</w:t>
      </w:r>
      <w:r w:rsidR="007E70A0">
        <w:t xml:space="preserve">he actions </w:t>
      </w:r>
      <w:r w:rsidR="00DA7BD4">
        <w:t>for</w:t>
      </w:r>
      <w:r w:rsidR="007E70A0">
        <w:t xml:space="preserve"> encourag</w:t>
      </w:r>
      <w:r w:rsidR="00DA7BD4">
        <w:t>ing</w:t>
      </w:r>
      <w:r w:rsidR="007E70A0">
        <w:t xml:space="preserve"> and improv</w:t>
      </w:r>
      <w:r w:rsidR="00DA7BD4">
        <w:t>ing</w:t>
      </w:r>
      <w:r w:rsidR="007E70A0">
        <w:rPr>
          <w:b/>
        </w:rPr>
        <w:t xml:space="preserve"> bicycle mobility</w:t>
      </w:r>
      <w:r>
        <w:t xml:space="preserve">. </w:t>
      </w:r>
      <w:r w:rsidR="007E70A0">
        <w:t xml:space="preserve">49% of </w:t>
      </w:r>
      <w:r w:rsidR="00DA7BD4">
        <w:t xml:space="preserve">respondents consider the </w:t>
      </w:r>
      <w:r w:rsidR="007E70A0">
        <w:t xml:space="preserve">measures to </w:t>
      </w:r>
      <w:r w:rsidR="00DA7BD4">
        <w:t>have</w:t>
      </w:r>
      <w:r w:rsidR="007E70A0">
        <w:t xml:space="preserve"> a high degree of </w:t>
      </w:r>
      <w:r w:rsidR="00DA7BD4">
        <w:t>definition</w:t>
      </w:r>
      <w:r w:rsidR="007E70A0">
        <w:t xml:space="preserve">, </w:t>
      </w:r>
      <w:r w:rsidR="00DB5932">
        <w:t>while</w:t>
      </w:r>
      <w:r w:rsidR="007E70A0">
        <w:t xml:space="preserve"> the other half </w:t>
      </w:r>
      <w:r w:rsidR="00DA7BD4">
        <w:t>say</w:t>
      </w:r>
      <w:r w:rsidR="007E70A0">
        <w:t xml:space="preserve"> they have </w:t>
      </w:r>
      <w:r w:rsidR="00DB5932">
        <w:t xml:space="preserve">only </w:t>
      </w:r>
      <w:r w:rsidR="00DA7BD4">
        <w:t xml:space="preserve">a </w:t>
      </w:r>
      <w:r w:rsidR="007E70A0">
        <w:t>limited degree</w:t>
      </w:r>
      <w:r w:rsidR="00DA7BD4">
        <w:t xml:space="preserve"> of detail</w:t>
      </w:r>
      <w:r w:rsidR="007E70A0">
        <w:t xml:space="preserve"> </w:t>
      </w:r>
      <w:r>
        <w:t xml:space="preserve">(22%) or are insufficiently or poorly developed (23%). </w:t>
      </w:r>
      <w:r w:rsidR="00C9510E">
        <w:t>T</w:t>
      </w:r>
      <w:r w:rsidR="00DA7BD4">
        <w:t xml:space="preserve">he respondents </w:t>
      </w:r>
      <w:r w:rsidR="00C9510E">
        <w:t xml:space="preserve">also </w:t>
      </w:r>
      <w:r w:rsidR="00DA7BD4">
        <w:t xml:space="preserve">consider </w:t>
      </w:r>
      <w:r w:rsidR="007E70A0">
        <w:t xml:space="preserve">the implementation and quality of these measures </w:t>
      </w:r>
      <w:r w:rsidR="00DA7BD4">
        <w:t>to be</w:t>
      </w:r>
      <w:r w:rsidR="007E70A0">
        <w:t xml:space="preserve"> inadequate</w:t>
      </w:r>
      <w:r>
        <w:t xml:space="preserve">. </w:t>
      </w:r>
      <w:r w:rsidR="007E70A0">
        <w:t xml:space="preserve">In both cases, around 35% of the actions are considered to adapt to the local </w:t>
      </w:r>
      <w:r w:rsidR="00DA7BD4">
        <w:t>environment and to be of good</w:t>
      </w:r>
      <w:r w:rsidR="007E70A0">
        <w:t xml:space="preserve"> quality, as opposed to 50% </w:t>
      </w:r>
      <w:r w:rsidR="00C9510E">
        <w:t xml:space="preserve">of respondents </w:t>
      </w:r>
      <w:r w:rsidR="007E70A0">
        <w:t xml:space="preserve">who </w:t>
      </w:r>
      <w:r w:rsidR="00DA7BD4">
        <w:t>say</w:t>
      </w:r>
      <w:r w:rsidR="007E70A0">
        <w:t xml:space="preserve"> they have</w:t>
      </w:r>
      <w:r w:rsidR="0058764B">
        <w:t xml:space="preserve"> been</w:t>
      </w:r>
      <w:r w:rsidR="007E70A0">
        <w:t xml:space="preserve"> only partial</w:t>
      </w:r>
      <w:r w:rsidR="00C9510E">
        <w:t>ly</w:t>
      </w:r>
      <w:r w:rsidR="007E70A0">
        <w:t xml:space="preserve"> implement</w:t>
      </w:r>
      <w:r w:rsidR="0058764B">
        <w:t>ed</w:t>
      </w:r>
      <w:r w:rsidR="007E70A0">
        <w:t xml:space="preserve"> or are poorly adapted to the location</w:t>
      </w:r>
      <w:r>
        <w:t xml:space="preserve">. </w:t>
      </w:r>
    </w:p>
    <w:p w14:paraId="29D41B81" w14:textId="77777777" w:rsidR="006F08C5" w:rsidRDefault="0076585F">
      <w:pPr>
        <w:pStyle w:val="Text"/>
      </w:pPr>
      <w:r>
        <w:t>The</w:t>
      </w:r>
      <w:r>
        <w:rPr>
          <w:b/>
        </w:rPr>
        <w:t xml:space="preserve"> bi</w:t>
      </w:r>
      <w:r w:rsidR="00C9510E">
        <w:rPr>
          <w:b/>
        </w:rPr>
        <w:t>cycle</w:t>
      </w:r>
      <w:r>
        <w:rPr>
          <w:b/>
        </w:rPr>
        <w:t xml:space="preserve"> loan system</w:t>
      </w:r>
      <w:r w:rsidR="0082619A">
        <w:rPr>
          <w:b/>
        </w:rPr>
        <w:t xml:space="preserve"> </w:t>
      </w:r>
      <w:r>
        <w:t>is included in 82% of the</w:t>
      </w:r>
      <w:r w:rsidR="0082619A">
        <w:t xml:space="preserve"> </w:t>
      </w:r>
      <w:r w:rsidR="00F635E4">
        <w:t>SUMP</w:t>
      </w:r>
      <w:r w:rsidR="0082619A">
        <w:t xml:space="preserve"> </w:t>
      </w:r>
      <w:r>
        <w:t>analyse</w:t>
      </w:r>
      <w:r w:rsidR="0058764B">
        <w:t>d</w:t>
      </w:r>
      <w:r>
        <w:t>, although the</w:t>
      </w:r>
      <w:r w:rsidR="0058764B">
        <w:t>se measures</w:t>
      </w:r>
      <w:r>
        <w:t xml:space="preserve"> are unevenly developed</w:t>
      </w:r>
      <w:r w:rsidR="0082619A">
        <w:t xml:space="preserve">. </w:t>
      </w:r>
      <w:r>
        <w:t>According to the responses obtained, 10% include measures defined in detail, 26% have well developed measures, and 46% have a poor level of definition</w:t>
      </w:r>
      <w:r w:rsidR="0058764B">
        <w:t>, with similar</w:t>
      </w:r>
      <w:r>
        <w:t xml:space="preserve"> results </w:t>
      </w:r>
      <w:r w:rsidR="0058764B">
        <w:t>for</w:t>
      </w:r>
      <w:r>
        <w:t xml:space="preserve"> the implementation of the</w:t>
      </w:r>
      <w:r w:rsidR="0058764B">
        <w:t>se</w:t>
      </w:r>
      <w:r>
        <w:t xml:space="preserve"> measures</w:t>
      </w:r>
      <w:r w:rsidR="0082619A">
        <w:t xml:space="preserve">. 9% of the measures carried out were considered to be good quality and adapted to the city. </w:t>
      </w:r>
      <w:r>
        <w:t>However</w:t>
      </w:r>
      <w:r w:rsidR="000C5DA1">
        <w:t>,</w:t>
      </w:r>
      <w:r>
        <w:t xml:space="preserve"> most cases</w:t>
      </w:r>
      <w:r w:rsidR="0082619A">
        <w:t xml:space="preserve"> (52%) </w:t>
      </w:r>
      <w:r>
        <w:t xml:space="preserve">were considered to have only a partial implementation, </w:t>
      </w:r>
      <w:r w:rsidR="0058764B">
        <w:t xml:space="preserve">to be </w:t>
      </w:r>
      <w:r>
        <w:t xml:space="preserve">poorly adapted to the needs of the city, or </w:t>
      </w:r>
      <w:r w:rsidR="0058764B">
        <w:t>have</w:t>
      </w:r>
      <w:r>
        <w:t xml:space="preserve"> a</w:t>
      </w:r>
      <w:r w:rsidR="0058764B">
        <w:t>n unsatisfactory</w:t>
      </w:r>
      <w:r>
        <w:t xml:space="preserve"> rental system</w:t>
      </w:r>
      <w:r w:rsidR="0082619A">
        <w:t>.</w:t>
      </w:r>
    </w:p>
    <w:p w14:paraId="492FE2A7" w14:textId="77777777" w:rsidR="006F08C5" w:rsidRDefault="0068721C">
      <w:pPr>
        <w:pStyle w:val="Text"/>
      </w:pPr>
      <w:r>
        <w:t xml:space="preserve">The </w:t>
      </w:r>
      <w:r w:rsidR="0058764B">
        <w:t xml:space="preserve">survey </w:t>
      </w:r>
      <w:r>
        <w:t xml:space="preserve">results for </w:t>
      </w:r>
      <w:r>
        <w:rPr>
          <w:b/>
        </w:rPr>
        <w:t>public transport</w:t>
      </w:r>
      <w:r w:rsidR="0082619A">
        <w:t xml:space="preserve"> </w:t>
      </w:r>
      <w:r w:rsidR="0058764B">
        <w:t>indicate</w:t>
      </w:r>
      <w:r>
        <w:t xml:space="preserve"> that these measures are </w:t>
      </w:r>
      <w:r w:rsidR="0058764B">
        <w:t xml:space="preserve">generally </w:t>
      </w:r>
      <w:r>
        <w:t>poorly developed and adapted to the city</w:t>
      </w:r>
      <w:r w:rsidR="0082619A">
        <w:t xml:space="preserve">. </w:t>
      </w:r>
      <w:r>
        <w:t xml:space="preserve">Only 40% </w:t>
      </w:r>
      <w:r w:rsidR="0058764B">
        <w:t xml:space="preserve">of respondents </w:t>
      </w:r>
      <w:r>
        <w:t xml:space="preserve">consider them </w:t>
      </w:r>
      <w:r w:rsidR="0058764B">
        <w:t xml:space="preserve">to be </w:t>
      </w:r>
      <w:r>
        <w:t>precise and well-defined</w:t>
      </w:r>
      <w:r w:rsidR="0058764B">
        <w:t>,</w:t>
      </w:r>
      <w:r>
        <w:t xml:space="preserve"> compared to </w:t>
      </w:r>
      <w:r w:rsidR="0082619A">
        <w:t xml:space="preserve">53% </w:t>
      </w:r>
      <w:r>
        <w:t xml:space="preserve">who </w:t>
      </w:r>
      <w:r w:rsidR="0058764B">
        <w:t>say they are</w:t>
      </w:r>
      <w:r>
        <w:t xml:space="preserve"> </w:t>
      </w:r>
      <w:r w:rsidR="0058764B">
        <w:t>poor</w:t>
      </w:r>
      <w:r>
        <w:t xml:space="preserve"> and insufficient</w:t>
      </w:r>
      <w:r w:rsidR="0082619A">
        <w:t xml:space="preserve">. </w:t>
      </w:r>
      <w:r w:rsidR="0058764B">
        <w:t>O</w:t>
      </w:r>
      <w:r>
        <w:t>pinion</w:t>
      </w:r>
      <w:r w:rsidR="0058764B">
        <w:t xml:space="preserve">s </w:t>
      </w:r>
      <w:r w:rsidR="005B2008">
        <w:t>on</w:t>
      </w:r>
      <w:r>
        <w:t xml:space="preserve"> their application also coincide with these results</w:t>
      </w:r>
      <w:r w:rsidR="0082619A">
        <w:t xml:space="preserve">: 35% </w:t>
      </w:r>
      <w:r>
        <w:t xml:space="preserve">consider that the measures </w:t>
      </w:r>
      <w:r w:rsidR="005B2008">
        <w:t>are</w:t>
      </w:r>
      <w:r>
        <w:t xml:space="preserve"> appropriate</w:t>
      </w:r>
      <w:r w:rsidR="005B2008">
        <w:t>,</w:t>
      </w:r>
      <w:r>
        <w:t xml:space="preserve"> </w:t>
      </w:r>
      <w:r w:rsidR="005B2008">
        <w:t xml:space="preserve">effectively </w:t>
      </w:r>
      <w:r>
        <w:t xml:space="preserve">implemented and with a high level of quality, </w:t>
      </w:r>
      <w:r w:rsidR="005B2008">
        <w:t>while</w:t>
      </w:r>
      <w:r>
        <w:t xml:space="preserve"> 52% </w:t>
      </w:r>
      <w:r w:rsidR="005B2008">
        <w:t>give them a negative</w:t>
      </w:r>
      <w:r>
        <w:t xml:space="preserve"> rat</w:t>
      </w:r>
      <w:r w:rsidR="005B2008">
        <w:t>ing</w:t>
      </w:r>
      <w:r w:rsidR="0082619A">
        <w:t xml:space="preserve">. </w:t>
      </w:r>
    </w:p>
    <w:p w14:paraId="4D1702C0" w14:textId="77777777" w:rsidR="006F08C5" w:rsidRDefault="00242DCA">
      <w:pPr>
        <w:pStyle w:val="Text"/>
      </w:pPr>
      <w:r>
        <w:t xml:space="preserve">Still on the subject of collective transport, the proposals aimed at improving the </w:t>
      </w:r>
      <w:r w:rsidR="0082619A">
        <w:rPr>
          <w:b/>
        </w:rPr>
        <w:t>metro</w:t>
      </w:r>
      <w:r w:rsidR="0082619A">
        <w:t xml:space="preserve"> o</w:t>
      </w:r>
      <w:r>
        <w:t>r</w:t>
      </w:r>
      <w:r w:rsidR="0082619A">
        <w:t xml:space="preserve"> </w:t>
      </w:r>
      <w:r w:rsidR="0082619A">
        <w:rPr>
          <w:b/>
        </w:rPr>
        <w:t>c</w:t>
      </w:r>
      <w:r>
        <w:rPr>
          <w:b/>
        </w:rPr>
        <w:t>ommuter railway</w:t>
      </w:r>
      <w:r w:rsidR="0082619A">
        <w:t xml:space="preserve"> </w:t>
      </w:r>
      <w:r>
        <w:t xml:space="preserve">network are present in </w:t>
      </w:r>
      <w:r w:rsidR="00C9510E">
        <w:t>less</w:t>
      </w:r>
      <w:r>
        <w:t xml:space="preserve"> than 30%. </w:t>
      </w:r>
      <w:r w:rsidR="00B43134">
        <w:t>T</w:t>
      </w:r>
      <w:r>
        <w:t xml:space="preserve">hese </w:t>
      </w:r>
      <w:r w:rsidR="00B43134">
        <w:t>actions</w:t>
      </w:r>
      <w:r>
        <w:t xml:space="preserve"> are </w:t>
      </w:r>
      <w:r w:rsidR="00B43134">
        <w:t xml:space="preserve">generally </w:t>
      </w:r>
      <w:r>
        <w:t xml:space="preserve">considered to have been poorly implemented or </w:t>
      </w:r>
      <w:r w:rsidR="00C9510E">
        <w:t>to represent</w:t>
      </w:r>
      <w:r w:rsidR="00B43134">
        <w:t xml:space="preserve"> little</w:t>
      </w:r>
      <w:r>
        <w:t xml:space="preserve"> improvement </w:t>
      </w:r>
      <w:r w:rsidR="00B43134">
        <w:t>on</w:t>
      </w:r>
      <w:r>
        <w:t xml:space="preserve"> the previous situation, as opposed to </w:t>
      </w:r>
      <w:r w:rsidR="0082619A">
        <w:rPr>
          <w:b/>
        </w:rPr>
        <w:t>tra</w:t>
      </w:r>
      <w:r>
        <w:rPr>
          <w:b/>
        </w:rPr>
        <w:t>m actions</w:t>
      </w:r>
      <w:r w:rsidRPr="00242DCA">
        <w:t xml:space="preserve">, which </w:t>
      </w:r>
      <w:r w:rsidR="00C9510E">
        <w:t>have</w:t>
      </w:r>
      <w:r w:rsidRPr="00242DCA">
        <w:t xml:space="preserve"> the same percentage of appropriate as deficient </w:t>
      </w:r>
      <w:r w:rsidR="00C9510E">
        <w:t>ratings</w:t>
      </w:r>
      <w:r w:rsidR="0082619A">
        <w:t>.</w:t>
      </w:r>
    </w:p>
    <w:p w14:paraId="06D150AD" w14:textId="77777777" w:rsidR="006F08C5" w:rsidRDefault="00242DCA">
      <w:pPr>
        <w:pStyle w:val="Text"/>
      </w:pPr>
      <w:r>
        <w:t xml:space="preserve">However, </w:t>
      </w:r>
      <w:r w:rsidR="00B43134">
        <w:t xml:space="preserve">as observed in </w:t>
      </w:r>
      <w:r>
        <w:t xml:space="preserve">the analysis of the </w:t>
      </w:r>
      <w:r w:rsidR="00F635E4">
        <w:t>SUMP</w:t>
      </w:r>
      <w:r w:rsidR="00B43134">
        <w:t xml:space="preserve">, </w:t>
      </w:r>
      <w:r>
        <w:t xml:space="preserve">both the prior proposals and the actions </w:t>
      </w:r>
      <w:r w:rsidR="00B43134">
        <w:t>for</w:t>
      </w:r>
      <w:r>
        <w:t xml:space="preserve"> the </w:t>
      </w:r>
      <w:r w:rsidR="0082619A">
        <w:rPr>
          <w:b/>
        </w:rPr>
        <w:t>inclusi</w:t>
      </w:r>
      <w:r>
        <w:rPr>
          <w:b/>
        </w:rPr>
        <w:t>o</w:t>
      </w:r>
      <w:r w:rsidR="0082619A">
        <w:rPr>
          <w:b/>
        </w:rPr>
        <w:t xml:space="preserve">n </w:t>
      </w:r>
      <w:r>
        <w:rPr>
          <w:b/>
        </w:rPr>
        <w:t>of</w:t>
      </w:r>
      <w:r w:rsidR="0082619A">
        <w:rPr>
          <w:b/>
        </w:rPr>
        <w:t xml:space="preserve"> trol</w:t>
      </w:r>
      <w:r>
        <w:rPr>
          <w:b/>
        </w:rPr>
        <w:t>leybuses</w:t>
      </w:r>
      <w:r w:rsidR="0082619A">
        <w:t xml:space="preserve">, </w:t>
      </w:r>
      <w:r w:rsidR="0082619A">
        <w:rPr>
          <w:b/>
        </w:rPr>
        <w:t>BRT</w:t>
      </w:r>
      <w:r w:rsidR="0082619A">
        <w:t xml:space="preserve"> o</w:t>
      </w:r>
      <w:r>
        <w:t>r</w:t>
      </w:r>
      <w:r w:rsidR="0082619A">
        <w:t xml:space="preserve"> </w:t>
      </w:r>
      <w:r>
        <w:rPr>
          <w:b/>
        </w:rPr>
        <w:t>on-demand transport</w:t>
      </w:r>
      <w:r w:rsidR="0082619A">
        <w:t xml:space="preserve"> </w:t>
      </w:r>
      <w:r>
        <w:t xml:space="preserve">are </w:t>
      </w:r>
      <w:r w:rsidR="00B43134">
        <w:t>specific</w:t>
      </w:r>
      <w:r>
        <w:t xml:space="preserve"> measures that can</w:t>
      </w:r>
      <w:r w:rsidR="00B43134">
        <w:t>not</w:t>
      </w:r>
      <w:r>
        <w:t xml:space="preserve"> be analysed in the present survey, </w:t>
      </w:r>
      <w:r w:rsidR="00B43134">
        <w:t>as</w:t>
      </w:r>
      <w:r>
        <w:t xml:space="preserve"> the sample of respondents is not homogeneous from one city to another</w:t>
      </w:r>
      <w:r w:rsidR="0082619A">
        <w:t>.</w:t>
      </w:r>
    </w:p>
    <w:p w14:paraId="2710B6EB" w14:textId="77777777" w:rsidR="006F08C5" w:rsidRDefault="00F85F63">
      <w:pPr>
        <w:pStyle w:val="Text"/>
      </w:pPr>
      <w:r>
        <w:t xml:space="preserve">The results of the measures </w:t>
      </w:r>
      <w:r w:rsidR="00B43134">
        <w:t>for</w:t>
      </w:r>
      <w:r>
        <w:t xml:space="preserve"> </w:t>
      </w:r>
      <w:r>
        <w:rPr>
          <w:b/>
        </w:rPr>
        <w:t>road hierarchisation a</w:t>
      </w:r>
      <w:r w:rsidR="00B43134">
        <w:rPr>
          <w:b/>
        </w:rPr>
        <w:t>nd</w:t>
      </w:r>
      <w:r>
        <w:rPr>
          <w:b/>
        </w:rPr>
        <w:t xml:space="preserve"> reorganisation of circulation and traffic</w:t>
      </w:r>
      <w:r w:rsidR="0082619A">
        <w:t xml:space="preserve"> </w:t>
      </w:r>
      <w:r>
        <w:t xml:space="preserve">show that more than half </w:t>
      </w:r>
      <w:r w:rsidR="00C9510E">
        <w:t>of</w:t>
      </w:r>
      <w:r>
        <w:t xml:space="preserve"> respondents </w:t>
      </w:r>
      <w:r w:rsidR="0082619A">
        <w:t>(54%) consider</w:t>
      </w:r>
      <w:r>
        <w:t xml:space="preserve"> that the measures in the documents are poorly defined, as opposed to </w:t>
      </w:r>
      <w:r w:rsidR="0082619A">
        <w:t xml:space="preserve">38% </w:t>
      </w:r>
      <w:r>
        <w:t xml:space="preserve">who </w:t>
      </w:r>
      <w:r w:rsidR="00B43134">
        <w:t>say</w:t>
      </w:r>
      <w:r>
        <w:t xml:space="preserve"> the</w:t>
      </w:r>
      <w:r w:rsidR="00B43134">
        <w:t>y</w:t>
      </w:r>
      <w:r>
        <w:t xml:space="preserve"> are well developed</w:t>
      </w:r>
      <w:r w:rsidR="0082619A">
        <w:t xml:space="preserve">. </w:t>
      </w:r>
      <w:r>
        <w:t xml:space="preserve">The degree and quality of the implementation </w:t>
      </w:r>
      <w:r>
        <w:lastRenderedPageBreak/>
        <w:t xml:space="preserve">of these proposals </w:t>
      </w:r>
      <w:r w:rsidR="00B43134">
        <w:t>is</w:t>
      </w:r>
      <w:r>
        <w:t xml:space="preserve"> rated as </w:t>
      </w:r>
      <w:r w:rsidR="00B43134">
        <w:t>poor</w:t>
      </w:r>
      <w:r w:rsidR="0082619A">
        <w:t xml:space="preserve"> (53%). </w:t>
      </w:r>
      <w:r>
        <w:t>Only</w:t>
      </w:r>
      <w:r w:rsidR="0082619A">
        <w:t xml:space="preserve"> 23% </w:t>
      </w:r>
      <w:r w:rsidR="00B43134">
        <w:t xml:space="preserve">of the actions </w:t>
      </w:r>
      <w:r w:rsidR="00C9510E">
        <w:t>are given</w:t>
      </w:r>
      <w:r w:rsidR="00B43134">
        <w:t xml:space="preserve"> a</w:t>
      </w:r>
      <w:r>
        <w:t xml:space="preserve"> positive rat</w:t>
      </w:r>
      <w:r w:rsidR="00B43134">
        <w:t>ing</w:t>
      </w:r>
      <w:r w:rsidR="0082619A">
        <w:t>.</w:t>
      </w:r>
    </w:p>
    <w:p w14:paraId="47462672" w14:textId="77777777" w:rsidR="006F08C5" w:rsidRDefault="005B0B95">
      <w:pPr>
        <w:pStyle w:val="Text"/>
      </w:pPr>
      <w:r>
        <w:t xml:space="preserve">The results </w:t>
      </w:r>
      <w:r w:rsidR="00B43134">
        <w:t>for</w:t>
      </w:r>
      <w:r>
        <w:t xml:space="preserve"> the category of </w:t>
      </w:r>
      <w:r>
        <w:rPr>
          <w:b/>
        </w:rPr>
        <w:t>design of the public space</w:t>
      </w:r>
      <w:r w:rsidRPr="005B0B95">
        <w:t xml:space="preserve"> are similar to those obtained in the internal assessment</w:t>
      </w:r>
      <w:r>
        <w:t>.</w:t>
      </w:r>
      <w:r w:rsidR="0082619A">
        <w:t xml:space="preserve"> 41% </w:t>
      </w:r>
      <w:r>
        <w:t xml:space="preserve">of respondents say </w:t>
      </w:r>
      <w:r w:rsidR="00B43134">
        <w:t>the plans in this category are</w:t>
      </w:r>
      <w:r>
        <w:t xml:space="preserve"> precisely de</w:t>
      </w:r>
      <w:r w:rsidR="00B43134">
        <w:t>fined</w:t>
      </w:r>
      <w:r>
        <w:t xml:space="preserve">, compared to 25% who say </w:t>
      </w:r>
      <w:r w:rsidR="00B43134">
        <w:t>they are</w:t>
      </w:r>
      <w:r>
        <w:t xml:space="preserve"> poorly developed or not even considered</w:t>
      </w:r>
      <w:r w:rsidR="0082619A">
        <w:t xml:space="preserve">. </w:t>
      </w:r>
      <w:r>
        <w:t xml:space="preserve">The results for the implementation of this measure </w:t>
      </w:r>
      <w:r w:rsidR="00B43134">
        <w:t>show</w:t>
      </w:r>
      <w:r>
        <w:t xml:space="preserve"> that its quality and adaptation to the city are not always rated as adequate</w:t>
      </w:r>
      <w:r w:rsidR="0082619A">
        <w:t xml:space="preserve">. </w:t>
      </w:r>
      <w:r>
        <w:t xml:space="preserve">Only </w:t>
      </w:r>
      <w:r w:rsidR="0082619A">
        <w:t xml:space="preserve">23% </w:t>
      </w:r>
      <w:r>
        <w:t xml:space="preserve">of </w:t>
      </w:r>
      <w:r w:rsidR="00B43134">
        <w:t>respondents</w:t>
      </w:r>
      <w:r>
        <w:t xml:space="preserve"> consider that the measures implemented </w:t>
      </w:r>
      <w:r w:rsidR="00B43134">
        <w:t>a</w:t>
      </w:r>
      <w:r>
        <w:t>re satisfactory</w:t>
      </w:r>
      <w:r w:rsidR="00B43134">
        <w:t>,</w:t>
      </w:r>
      <w:r>
        <w:t xml:space="preserve"> compared to </w:t>
      </w:r>
      <w:r w:rsidR="0082619A">
        <w:t>65%</w:t>
      </w:r>
      <w:r>
        <w:t xml:space="preserve"> who </w:t>
      </w:r>
      <w:r w:rsidR="00B43134">
        <w:t>say</w:t>
      </w:r>
      <w:r>
        <w:t xml:space="preserve"> they </w:t>
      </w:r>
      <w:r w:rsidR="00B43134">
        <w:t>a</w:t>
      </w:r>
      <w:r>
        <w:t>re deficient or poorly implemented</w:t>
      </w:r>
      <w:r w:rsidR="0082619A">
        <w:t>.</w:t>
      </w:r>
    </w:p>
    <w:p w14:paraId="693DAB6B" w14:textId="77777777" w:rsidR="006F08C5" w:rsidRDefault="00B43134">
      <w:pPr>
        <w:pStyle w:val="Text"/>
      </w:pPr>
      <w:r>
        <w:t>M</w:t>
      </w:r>
      <w:r w:rsidR="00976D77">
        <w:t xml:space="preserve">easures affecting </w:t>
      </w:r>
      <w:r>
        <w:rPr>
          <w:b/>
        </w:rPr>
        <w:t>parking</w:t>
      </w:r>
      <w:r>
        <w:t xml:space="preserve"> </w:t>
      </w:r>
      <w:r w:rsidR="00976D77">
        <w:t>regulation</w:t>
      </w:r>
      <w:r>
        <w:t>s</w:t>
      </w:r>
      <w:r w:rsidR="00976D77">
        <w:rPr>
          <w:b/>
        </w:rPr>
        <w:t xml:space="preserve"> </w:t>
      </w:r>
      <w:r w:rsidR="00976D77">
        <w:t>are included in 90% of cases</w:t>
      </w:r>
      <w:r w:rsidR="00E6267B">
        <w:t>, and are mostly</w:t>
      </w:r>
      <w:r>
        <w:t xml:space="preserve"> considered to have a limited</w:t>
      </w:r>
      <w:r w:rsidR="00976D77">
        <w:t xml:space="preserve"> development </w:t>
      </w:r>
      <w:r w:rsidR="0082619A">
        <w:t xml:space="preserve">(40%), </w:t>
      </w:r>
      <w:r w:rsidR="00976D77">
        <w:t xml:space="preserve">compared to </w:t>
      </w:r>
      <w:r w:rsidR="0082619A">
        <w:t xml:space="preserve">34% </w:t>
      </w:r>
      <w:r w:rsidR="00976D77">
        <w:t xml:space="preserve">that are </w:t>
      </w:r>
      <w:r w:rsidR="00E6267B">
        <w:t>rated with</w:t>
      </w:r>
      <w:r w:rsidR="00976D77">
        <w:t xml:space="preserve"> a high degree of detail</w:t>
      </w:r>
      <w:r w:rsidR="0082619A">
        <w:t xml:space="preserve">. </w:t>
      </w:r>
      <w:r w:rsidR="00976D77">
        <w:t xml:space="preserve">In </w:t>
      </w:r>
      <w:r w:rsidR="00E6267B">
        <w:t>the case</w:t>
      </w:r>
      <w:r w:rsidR="00976D77">
        <w:t xml:space="preserve"> of the implementation of the actions in this category, </w:t>
      </w:r>
      <w:r w:rsidR="0082619A">
        <w:t xml:space="preserve">23% </w:t>
      </w:r>
      <w:r w:rsidR="00976D77">
        <w:t xml:space="preserve">of the proposals are considered to adapt to the urban </w:t>
      </w:r>
      <w:r w:rsidR="00E157A6">
        <w:t>environment</w:t>
      </w:r>
      <w:r w:rsidR="00976D77">
        <w:t xml:space="preserve"> and </w:t>
      </w:r>
      <w:r w:rsidR="00E157A6">
        <w:t xml:space="preserve">to </w:t>
      </w:r>
      <w:r w:rsidR="00976D77">
        <w:t xml:space="preserve">be </w:t>
      </w:r>
      <w:r w:rsidR="00E157A6">
        <w:t>satisfactorily</w:t>
      </w:r>
      <w:r w:rsidR="00976D77">
        <w:t xml:space="preserve"> implemented, compared to 18% </w:t>
      </w:r>
      <w:r w:rsidR="00E157A6">
        <w:t>that are</w:t>
      </w:r>
      <w:r w:rsidR="00976D77">
        <w:t xml:space="preserve"> negatively rated</w:t>
      </w:r>
      <w:r w:rsidR="0082619A">
        <w:t xml:space="preserve">. </w:t>
      </w:r>
    </w:p>
    <w:p w14:paraId="7DE61710" w14:textId="77777777" w:rsidR="006F08C5" w:rsidRDefault="00976D77">
      <w:pPr>
        <w:pStyle w:val="Text"/>
      </w:pPr>
      <w:r>
        <w:t xml:space="preserve">As in the analysis of the plans, the survey also </w:t>
      </w:r>
      <w:r w:rsidR="00E157A6">
        <w:t>reveal</w:t>
      </w:r>
      <w:r w:rsidR="00C9510E">
        <w:t>s</w:t>
      </w:r>
      <w:r>
        <w:t xml:space="preserve"> that</w:t>
      </w:r>
      <w:r w:rsidR="00E157A6">
        <w:t xml:space="preserve"> measures for</w:t>
      </w:r>
      <w:r>
        <w:t xml:space="preserve"> </w:t>
      </w:r>
      <w:r>
        <w:rPr>
          <w:b/>
        </w:rPr>
        <w:t>electric vehicles</w:t>
      </w:r>
      <w:r w:rsidR="0082619A">
        <w:t xml:space="preserve"> </w:t>
      </w:r>
      <w:r w:rsidR="00C9510E">
        <w:t>a</w:t>
      </w:r>
      <w:r>
        <w:t xml:space="preserve">re not considered to </w:t>
      </w:r>
      <w:r w:rsidR="00E157A6">
        <w:t xml:space="preserve">be </w:t>
      </w:r>
      <w:r>
        <w:t>precise</w:t>
      </w:r>
      <w:r w:rsidR="00E157A6">
        <w:t>ly defined</w:t>
      </w:r>
      <w:r>
        <w:t xml:space="preserve"> in most plans </w:t>
      </w:r>
      <w:r w:rsidR="0082619A">
        <w:t>(41%)</w:t>
      </w:r>
      <w:r w:rsidR="00E157A6">
        <w:t>,</w:t>
      </w:r>
      <w:r w:rsidR="0082619A">
        <w:t xml:space="preserve"> </w:t>
      </w:r>
      <w:r w:rsidR="00E157A6">
        <w:t>while</w:t>
      </w:r>
      <w:r>
        <w:t xml:space="preserve"> 25% </w:t>
      </w:r>
      <w:r w:rsidR="00E157A6">
        <w:t>make no mention of</w:t>
      </w:r>
      <w:r>
        <w:t xml:space="preserve"> them</w:t>
      </w:r>
      <w:r w:rsidR="0082619A">
        <w:t xml:space="preserve">. </w:t>
      </w:r>
      <w:r w:rsidR="00E157A6">
        <w:t>In the case of</w:t>
      </w:r>
      <w:r w:rsidR="0082619A">
        <w:t xml:space="preserve"> the implementation of the</w:t>
      </w:r>
      <w:r w:rsidR="00E157A6">
        <w:t>se</w:t>
      </w:r>
      <w:r w:rsidR="0082619A">
        <w:t xml:space="preserve"> measures, the results confirm that this type of initiative </w:t>
      </w:r>
      <w:r w:rsidR="00E157A6">
        <w:t>has only</w:t>
      </w:r>
      <w:r w:rsidR="0082619A">
        <w:t xml:space="preserve"> been included recently, and the measures </w:t>
      </w:r>
      <w:r w:rsidR="00E157A6">
        <w:t>have not yet</w:t>
      </w:r>
      <w:r w:rsidR="0082619A">
        <w:t xml:space="preserve"> </w:t>
      </w:r>
      <w:r w:rsidR="00E157A6">
        <w:t>b</w:t>
      </w:r>
      <w:r w:rsidR="0082619A">
        <w:t xml:space="preserve">een </w:t>
      </w:r>
      <w:r w:rsidR="00E157A6">
        <w:t>applied</w:t>
      </w:r>
      <w:r w:rsidR="0082619A">
        <w:t xml:space="preserve"> (30%)</w:t>
      </w:r>
      <w:r w:rsidR="00C9510E">
        <w:t>,</w:t>
      </w:r>
      <w:r w:rsidR="0082619A">
        <w:t xml:space="preserve"> or else </w:t>
      </w:r>
      <w:r w:rsidR="00C9510E">
        <w:t xml:space="preserve">the presence of these </w:t>
      </w:r>
      <w:r w:rsidR="0082619A">
        <w:t xml:space="preserve">vehicles </w:t>
      </w:r>
      <w:r w:rsidR="00C9510E">
        <w:t>is</w:t>
      </w:r>
      <w:r w:rsidR="0082619A">
        <w:t xml:space="preserve"> not sufficiently</w:t>
      </w:r>
      <w:r w:rsidR="00C9510E">
        <w:t xml:space="preserve"> widespread</w:t>
      </w:r>
      <w:r w:rsidR="0082619A">
        <w:t xml:space="preserve"> (56%) in cities </w:t>
      </w:r>
      <w:r w:rsidR="00C9510E">
        <w:t xml:space="preserve">as </w:t>
      </w:r>
      <w:r w:rsidR="00E157A6">
        <w:t xml:space="preserve">to </w:t>
      </w:r>
      <w:r w:rsidR="00C9510E">
        <w:t>comprise</w:t>
      </w:r>
      <w:r w:rsidR="0082619A">
        <w:t xml:space="preserve"> another strategy </w:t>
      </w:r>
      <w:r w:rsidR="00E157A6">
        <w:t>for</w:t>
      </w:r>
      <w:r w:rsidR="0082619A">
        <w:t xml:space="preserve"> sustainable mobility.</w:t>
      </w:r>
    </w:p>
    <w:p w14:paraId="7F0FAFED" w14:textId="77777777" w:rsidR="006F08C5" w:rsidRDefault="00933C78">
      <w:pPr>
        <w:pStyle w:val="Text"/>
      </w:pPr>
      <w:r>
        <w:t xml:space="preserve">The </w:t>
      </w:r>
      <w:r w:rsidR="006A5774">
        <w:t>assessment of the development and definition</w:t>
      </w:r>
      <w:r w:rsidR="00CC665A">
        <w:t xml:space="preserve"> of the</w:t>
      </w:r>
      <w:r w:rsidR="006A5774">
        <w:t xml:space="preserve"> </w:t>
      </w:r>
      <w:r>
        <w:rPr>
          <w:b/>
        </w:rPr>
        <w:t xml:space="preserve">goods distribution </w:t>
      </w:r>
      <w:r w:rsidR="00CC665A" w:rsidRPr="00CC665A">
        <w:t xml:space="preserve">category </w:t>
      </w:r>
      <w:r>
        <w:t>i</w:t>
      </w:r>
      <w:r w:rsidR="0082619A">
        <w:t xml:space="preserve">n </w:t>
      </w:r>
      <w:r>
        <w:t xml:space="preserve">cities </w:t>
      </w:r>
      <w:r w:rsidR="00CC665A">
        <w:t>is</w:t>
      </w:r>
      <w:r>
        <w:t xml:space="preserve"> consider</w:t>
      </w:r>
      <w:r w:rsidR="00CC665A">
        <w:t>ed to be</w:t>
      </w:r>
      <w:r>
        <w:t xml:space="preserve"> fairly limited in </w:t>
      </w:r>
      <w:r w:rsidR="00CC665A">
        <w:t xml:space="preserve">the </w:t>
      </w:r>
      <w:r>
        <w:t xml:space="preserve">mobility plans, </w:t>
      </w:r>
      <w:r w:rsidR="00CC665A">
        <w:t>similar to</w:t>
      </w:r>
      <w:r>
        <w:t xml:space="preserve"> the first part of the study</w:t>
      </w:r>
      <w:r w:rsidR="0082619A">
        <w:t xml:space="preserve">. </w:t>
      </w:r>
      <w:r>
        <w:t xml:space="preserve">Only </w:t>
      </w:r>
      <w:r w:rsidR="0082619A">
        <w:t xml:space="preserve">18% </w:t>
      </w:r>
      <w:r w:rsidR="00CC665A">
        <w:t>of respondents consider</w:t>
      </w:r>
      <w:r>
        <w:t xml:space="preserve"> the measures of th</w:t>
      </w:r>
      <w:r w:rsidR="00CC665A">
        <w:t>is</w:t>
      </w:r>
      <w:r>
        <w:t xml:space="preserve"> type </w:t>
      </w:r>
      <w:r w:rsidR="00CC665A">
        <w:t>to be</w:t>
      </w:r>
      <w:r>
        <w:t xml:space="preserve"> developed with precision, compared to 61% </w:t>
      </w:r>
      <w:r w:rsidR="00CC665A">
        <w:t>who say they</w:t>
      </w:r>
      <w:r>
        <w:t xml:space="preserve"> are defined </w:t>
      </w:r>
      <w:r w:rsidR="00CC665A">
        <w:t>to</w:t>
      </w:r>
      <w:r>
        <w:t xml:space="preserve"> only a partial and limited </w:t>
      </w:r>
      <w:r w:rsidR="00CC665A">
        <w:t>degree</w:t>
      </w:r>
      <w:r w:rsidR="0082619A">
        <w:t xml:space="preserve">. </w:t>
      </w:r>
      <w:r w:rsidR="00914EE3">
        <w:t>Similarly, the</w:t>
      </w:r>
      <w:r w:rsidR="00CC665A">
        <w:t>se actions are also considered to be poorly implemented</w:t>
      </w:r>
      <w:r w:rsidR="00914EE3">
        <w:t xml:space="preserve">, as 63% of respondents </w:t>
      </w:r>
      <w:r w:rsidR="00CC665A">
        <w:t>say</w:t>
      </w:r>
      <w:r w:rsidR="00914EE3">
        <w:t xml:space="preserve"> that </w:t>
      </w:r>
      <w:r w:rsidR="0052537E">
        <w:t>in cases where</w:t>
      </w:r>
      <w:r w:rsidR="00914EE3">
        <w:t xml:space="preserve"> the</w:t>
      </w:r>
      <w:r w:rsidR="00CC665A">
        <w:t>se</w:t>
      </w:r>
      <w:r w:rsidR="00914EE3">
        <w:t xml:space="preserve"> actions </w:t>
      </w:r>
      <w:r w:rsidR="0052537E">
        <w:t>a</w:t>
      </w:r>
      <w:r w:rsidR="00914EE3">
        <w:t xml:space="preserve">re </w:t>
      </w:r>
      <w:r w:rsidR="00CC665A">
        <w:t>included</w:t>
      </w:r>
      <w:r w:rsidR="00914EE3">
        <w:t xml:space="preserve"> they</w:t>
      </w:r>
      <w:r w:rsidR="0052537E">
        <w:t xml:space="preserve"> have</w:t>
      </w:r>
      <w:r w:rsidR="00914EE3">
        <w:t xml:space="preserve"> either not</w:t>
      </w:r>
      <w:r w:rsidR="0052537E">
        <w:t xml:space="preserve"> been</w:t>
      </w:r>
      <w:r w:rsidR="00914EE3">
        <w:t xml:space="preserve"> implemented </w:t>
      </w:r>
      <w:r w:rsidR="00CC665A">
        <w:t xml:space="preserve">at all, </w:t>
      </w:r>
      <w:r w:rsidR="00914EE3">
        <w:t xml:space="preserve">or else the quality of the work </w:t>
      </w:r>
      <w:r w:rsidR="0052537E">
        <w:t>is</w:t>
      </w:r>
      <w:r w:rsidR="00914EE3">
        <w:t xml:space="preserve"> below expectations</w:t>
      </w:r>
      <w:r w:rsidR="0082619A">
        <w:t>.</w:t>
      </w:r>
    </w:p>
    <w:p w14:paraId="17DD25B0" w14:textId="77777777" w:rsidR="006F08C5" w:rsidRDefault="00CC665A">
      <w:pPr>
        <w:pStyle w:val="Text"/>
      </w:pPr>
      <w:r>
        <w:t xml:space="preserve">The respondents </w:t>
      </w:r>
      <w:r w:rsidR="0052537E">
        <w:t>consider</w:t>
      </w:r>
      <w:r>
        <w:t xml:space="preserve"> </w:t>
      </w:r>
      <w:r w:rsidR="007C24B9">
        <w:t xml:space="preserve">the definition of </w:t>
      </w:r>
      <w:r>
        <w:t>t</w:t>
      </w:r>
      <w:r w:rsidR="003A0D7B">
        <w:t xml:space="preserve">he measures </w:t>
      </w:r>
      <w:r>
        <w:t>for</w:t>
      </w:r>
      <w:r w:rsidR="003A0D7B">
        <w:t xml:space="preserve"> improvements in </w:t>
      </w:r>
      <w:r w:rsidR="0082619A">
        <w:rPr>
          <w:b/>
        </w:rPr>
        <w:t>intermodali</w:t>
      </w:r>
      <w:r w:rsidR="003A0D7B">
        <w:rPr>
          <w:b/>
        </w:rPr>
        <w:t>ty</w:t>
      </w:r>
      <w:r w:rsidR="003A0D7B">
        <w:t xml:space="preserve"> </w:t>
      </w:r>
      <w:r w:rsidR="007C24B9">
        <w:t xml:space="preserve">in the mobility plans to be </w:t>
      </w:r>
      <w:r>
        <w:t>heterogeneous</w:t>
      </w:r>
      <w:r w:rsidR="0082619A">
        <w:t xml:space="preserve">. </w:t>
      </w:r>
      <w:r>
        <w:t>A</w:t>
      </w:r>
      <w:r w:rsidR="007C24B9">
        <w:t>n a</w:t>
      </w:r>
      <w:r w:rsidR="003A0D7B">
        <w:t xml:space="preserve">pproximately </w:t>
      </w:r>
      <w:r w:rsidR="007C24B9">
        <w:t>similar</w:t>
      </w:r>
      <w:r w:rsidR="003A0D7B">
        <w:t xml:space="preserve"> number of plans </w:t>
      </w:r>
      <w:r>
        <w:t>have</w:t>
      </w:r>
      <w:r w:rsidR="003A0D7B">
        <w:t xml:space="preserve"> measures considered to have a high </w:t>
      </w:r>
      <w:r w:rsidR="0082619A">
        <w:t xml:space="preserve">(28%) </w:t>
      </w:r>
      <w:r w:rsidR="007C24B9">
        <w:t>and</w:t>
      </w:r>
      <w:r w:rsidR="003A0D7B">
        <w:t xml:space="preserve"> low</w:t>
      </w:r>
      <w:r w:rsidR="007C24B9">
        <w:t xml:space="preserve"> (27%) degree of</w:t>
      </w:r>
      <w:r w:rsidR="003A0D7B">
        <w:t xml:space="preserve"> definition</w:t>
      </w:r>
      <w:r>
        <w:t>, and</w:t>
      </w:r>
      <w:r w:rsidR="0082619A">
        <w:t xml:space="preserve"> </w:t>
      </w:r>
      <w:r w:rsidR="003A0D7B">
        <w:t xml:space="preserve">a similar percentage </w:t>
      </w:r>
      <w:r w:rsidR="0082619A">
        <w:t xml:space="preserve">(29%) </w:t>
      </w:r>
      <w:r w:rsidR="0052537E">
        <w:t>say</w:t>
      </w:r>
      <w:r w:rsidR="007C24B9">
        <w:t xml:space="preserve"> the</w:t>
      </w:r>
      <w:r w:rsidR="003A0D7B">
        <w:t xml:space="preserve"> </w:t>
      </w:r>
      <w:r w:rsidR="007C24B9">
        <w:t xml:space="preserve">actions are </w:t>
      </w:r>
      <w:r w:rsidR="003A0D7B">
        <w:t xml:space="preserve">only </w:t>
      </w:r>
      <w:r w:rsidR="007C24B9">
        <w:t xml:space="preserve">partially </w:t>
      </w:r>
      <w:r w:rsidR="003A0D7B">
        <w:t>develop</w:t>
      </w:r>
      <w:r w:rsidR="007C24B9">
        <w:t>ed</w:t>
      </w:r>
      <w:r w:rsidR="0082619A">
        <w:t xml:space="preserve">. </w:t>
      </w:r>
      <w:r w:rsidR="003A0D7B">
        <w:t xml:space="preserve">The </w:t>
      </w:r>
      <w:r w:rsidR="007C24B9">
        <w:t xml:space="preserve">assessment of the </w:t>
      </w:r>
      <w:r w:rsidR="003A0D7B">
        <w:t xml:space="preserve">quality of the implementation of these actions </w:t>
      </w:r>
      <w:r w:rsidR="007C24B9">
        <w:t>also receive</w:t>
      </w:r>
      <w:r w:rsidR="0052537E">
        <w:t>s</w:t>
      </w:r>
      <w:r w:rsidR="003A0D7B">
        <w:t xml:space="preserve"> contrasting ratings</w:t>
      </w:r>
      <w:r w:rsidR="0082619A">
        <w:t xml:space="preserve">: 25% </w:t>
      </w:r>
      <w:r w:rsidR="003A0D7B">
        <w:t xml:space="preserve">are </w:t>
      </w:r>
      <w:r w:rsidR="003A0D7B">
        <w:lastRenderedPageBreak/>
        <w:t>considered effective and correctly applied, whereas</w:t>
      </w:r>
      <w:r w:rsidR="0082619A">
        <w:t xml:space="preserve"> 23% </w:t>
      </w:r>
      <w:r w:rsidR="003A0D7B">
        <w:t>are rated as deficient or have yet to be put into practice</w:t>
      </w:r>
      <w:r w:rsidR="0082619A">
        <w:t>.</w:t>
      </w:r>
    </w:p>
    <w:p w14:paraId="19FB9DE4" w14:textId="77777777" w:rsidR="006F08C5" w:rsidRDefault="00213923">
      <w:pPr>
        <w:pStyle w:val="Text"/>
      </w:pPr>
      <w:r>
        <w:t xml:space="preserve">The results </w:t>
      </w:r>
      <w:r w:rsidR="001B330D">
        <w:t>for</w:t>
      </w:r>
      <w:r>
        <w:t xml:space="preserve"> </w:t>
      </w:r>
      <w:r>
        <w:rPr>
          <w:b/>
        </w:rPr>
        <w:t>accessibility</w:t>
      </w:r>
      <w:r w:rsidR="0082619A">
        <w:t xml:space="preserve"> m</w:t>
      </w:r>
      <w:r>
        <w:t xml:space="preserve">easures </w:t>
      </w:r>
      <w:r w:rsidR="001B330D">
        <w:t>indicate</w:t>
      </w:r>
      <w:r>
        <w:t xml:space="preserve"> that this category is considered in most mobility plans</w:t>
      </w:r>
      <w:r w:rsidR="0082619A">
        <w:t xml:space="preserve">. </w:t>
      </w:r>
      <w:r w:rsidR="001B330D">
        <w:t xml:space="preserve">The measures in </w:t>
      </w:r>
      <w:r w:rsidR="0082619A">
        <w:t xml:space="preserve">38% </w:t>
      </w:r>
      <w:r w:rsidR="001B330D">
        <w:t xml:space="preserve">of these are </w:t>
      </w:r>
      <w:r w:rsidR="0052537E">
        <w:t>said</w:t>
      </w:r>
      <w:r w:rsidR="001B330D">
        <w:t xml:space="preserve"> to contain</w:t>
      </w:r>
      <w:r>
        <w:t xml:space="preserve"> a precise degree of detail and </w:t>
      </w:r>
      <w:r w:rsidR="001B330D">
        <w:t>to be</w:t>
      </w:r>
      <w:r>
        <w:t xml:space="preserve"> well developed, although a </w:t>
      </w:r>
      <w:r w:rsidR="00DE6C4B">
        <w:t>significant</w:t>
      </w:r>
      <w:r>
        <w:t xml:space="preserve"> number of plans</w:t>
      </w:r>
      <w:r w:rsidR="0082619A">
        <w:t xml:space="preserve"> (37%) </w:t>
      </w:r>
      <w:r w:rsidR="001B330D">
        <w:t>have</w:t>
      </w:r>
      <w:r>
        <w:t xml:space="preserve"> measures </w:t>
      </w:r>
      <w:r w:rsidR="00DE6C4B">
        <w:t xml:space="preserve">that </w:t>
      </w:r>
      <w:r>
        <w:t xml:space="preserve">are </w:t>
      </w:r>
      <w:r w:rsidR="0052537E">
        <w:t>rated as</w:t>
      </w:r>
      <w:r>
        <w:t xml:space="preserve"> be</w:t>
      </w:r>
      <w:r w:rsidR="0052537E">
        <w:t>ing</w:t>
      </w:r>
      <w:r>
        <w:t xml:space="preserve"> only partially defined</w:t>
      </w:r>
      <w:r w:rsidR="0082619A">
        <w:t xml:space="preserve">. </w:t>
      </w:r>
      <w:r>
        <w:t>These values are similar to those obtained in the assessment</w:t>
      </w:r>
      <w:r w:rsidR="0082619A">
        <w:t xml:space="preserve">. </w:t>
      </w:r>
      <w:r>
        <w:t xml:space="preserve">The </w:t>
      </w:r>
      <w:r w:rsidR="00DE6C4B">
        <w:t>evaluation</w:t>
      </w:r>
      <w:r>
        <w:t xml:space="preserve"> of the degree of implementation of these measures </w:t>
      </w:r>
      <w:r w:rsidR="00DE6C4B">
        <w:t>shows</w:t>
      </w:r>
      <w:r>
        <w:t xml:space="preserve"> similar results</w:t>
      </w:r>
      <w:r w:rsidR="0082619A">
        <w:t xml:space="preserve">. 29% </w:t>
      </w:r>
      <w:r>
        <w:t xml:space="preserve">of the actions carried out </w:t>
      </w:r>
      <w:r w:rsidR="00DE6C4B">
        <w:t>are</w:t>
      </w:r>
      <w:r>
        <w:t xml:space="preserve"> considered appropriate and effective, compared to </w:t>
      </w:r>
      <w:r w:rsidR="0082619A">
        <w:t xml:space="preserve">35% </w:t>
      </w:r>
      <w:r>
        <w:t xml:space="preserve">that are </w:t>
      </w:r>
      <w:r w:rsidR="0052537E">
        <w:t>seen as</w:t>
      </w:r>
      <w:r>
        <w:t xml:space="preserve"> fa</w:t>
      </w:r>
      <w:r w:rsidR="0052537E">
        <w:t>i</w:t>
      </w:r>
      <w:r>
        <w:t>l</w:t>
      </w:r>
      <w:r w:rsidR="0052537E">
        <w:t>ing</w:t>
      </w:r>
      <w:r>
        <w:t xml:space="preserve"> </w:t>
      </w:r>
      <w:r w:rsidR="0052537E">
        <w:t>to meet</w:t>
      </w:r>
      <w:r>
        <w:t xml:space="preserve"> the expected quality levels</w:t>
      </w:r>
      <w:r w:rsidR="0082619A">
        <w:t>.</w:t>
      </w:r>
    </w:p>
    <w:p w14:paraId="64E4FC35" w14:textId="77777777" w:rsidR="006F08C5" w:rsidRDefault="0082619A">
      <w:pPr>
        <w:pStyle w:val="Text"/>
      </w:pPr>
      <w:r>
        <w:t xml:space="preserve">The measures corresponding to </w:t>
      </w:r>
      <w:r>
        <w:rPr>
          <w:b/>
        </w:rPr>
        <w:t>road safety</w:t>
      </w:r>
      <w:r>
        <w:t xml:space="preserve"> show similar results to the previous section. 31% concur that the plans include a comprehensive definition of the measures defined</w:t>
      </w:r>
      <w:r w:rsidR="0052537E">
        <w:t>,</w:t>
      </w:r>
      <w:r>
        <w:t xml:space="preserve"> whereas 36% </w:t>
      </w:r>
      <w:r w:rsidR="00DE6C4B">
        <w:t>of respondents say they are only</w:t>
      </w:r>
      <w:r>
        <w:t xml:space="preserve"> partial</w:t>
      </w:r>
      <w:r w:rsidR="00DE6C4B">
        <w:t>ly</w:t>
      </w:r>
      <w:r>
        <w:t xml:space="preserve"> develop</w:t>
      </w:r>
      <w:r w:rsidR="00DE6C4B">
        <w:t>ed</w:t>
      </w:r>
      <w:r>
        <w:t xml:space="preserve">. </w:t>
      </w:r>
      <w:r w:rsidR="00DE6C4B">
        <w:t>However</w:t>
      </w:r>
      <w:r w:rsidR="003F2835">
        <w:t>,</w:t>
      </w:r>
      <w:r w:rsidR="00DE6C4B">
        <w:t xml:space="preserve"> </w:t>
      </w:r>
      <w:r w:rsidR="003F2835">
        <w:t>more respondents</w:t>
      </w:r>
      <w:r w:rsidR="00DE6C4B">
        <w:t xml:space="preserve"> </w:t>
      </w:r>
      <w:r w:rsidR="003F2835">
        <w:t xml:space="preserve">(44%) </w:t>
      </w:r>
      <w:r w:rsidR="00DE6C4B">
        <w:t xml:space="preserve">rate the implementation of these actions </w:t>
      </w:r>
      <w:r>
        <w:t xml:space="preserve">as having a limited effectiveness </w:t>
      </w:r>
      <w:r w:rsidR="00DE6C4B">
        <w:t xml:space="preserve">than </w:t>
      </w:r>
      <w:r w:rsidR="003F2835">
        <w:t xml:space="preserve">those who </w:t>
      </w:r>
      <w:r w:rsidR="00DE6C4B">
        <w:t>consider them to be</w:t>
      </w:r>
      <w:r>
        <w:t xml:space="preserve"> adequate and correctly applied (26%).</w:t>
      </w:r>
    </w:p>
    <w:p w14:paraId="3FAC68ED" w14:textId="77777777" w:rsidR="006F08C5" w:rsidRDefault="00DE6C4B">
      <w:pPr>
        <w:pStyle w:val="Text"/>
      </w:pPr>
      <w:r>
        <w:t>24% of the respondents consider t</w:t>
      </w:r>
      <w:r w:rsidR="0082619A">
        <w:t xml:space="preserve">he measures in the category </w:t>
      </w:r>
      <w:r>
        <w:t>for</w:t>
      </w:r>
      <w:r w:rsidR="0082619A">
        <w:t xml:space="preserve"> </w:t>
      </w:r>
      <w:r>
        <w:rPr>
          <w:b/>
        </w:rPr>
        <w:t>reduction of</w:t>
      </w:r>
      <w:r w:rsidR="0082619A">
        <w:rPr>
          <w:b/>
        </w:rPr>
        <w:t xml:space="preserve"> air and noise pollution</w:t>
      </w:r>
      <w:r w:rsidR="0082619A">
        <w:t xml:space="preserve"> </w:t>
      </w:r>
      <w:r w:rsidR="002342D1">
        <w:t>to be</w:t>
      </w:r>
      <w:r w:rsidR="0082619A">
        <w:t xml:space="preserve"> precisely </w:t>
      </w:r>
      <w:r w:rsidR="002342D1">
        <w:t>defined</w:t>
      </w:r>
      <w:r w:rsidR="0082619A">
        <w:t>, compared to 54% who consider the proposal to be insuffic</w:t>
      </w:r>
      <w:r w:rsidR="002342D1">
        <w:t xml:space="preserve">iently detailed. </w:t>
      </w:r>
      <w:r w:rsidR="0082619A">
        <w:t xml:space="preserve">61% </w:t>
      </w:r>
      <w:r w:rsidR="003F2835">
        <w:t>say</w:t>
      </w:r>
      <w:r w:rsidR="0082619A">
        <w:t xml:space="preserve"> </w:t>
      </w:r>
      <w:r w:rsidR="002342D1">
        <w:t xml:space="preserve">the measures </w:t>
      </w:r>
      <w:r w:rsidR="003F2835">
        <w:t>are</w:t>
      </w:r>
      <w:r w:rsidR="0082619A">
        <w:t xml:space="preserve"> fairly inefficient, whereas only 22% </w:t>
      </w:r>
      <w:r w:rsidR="002342D1">
        <w:t xml:space="preserve">say </w:t>
      </w:r>
      <w:r w:rsidR="0082619A">
        <w:t>they have been adequately implemented.</w:t>
      </w:r>
    </w:p>
    <w:p w14:paraId="5442269C" w14:textId="77777777" w:rsidR="006F08C5" w:rsidRDefault="0082619A">
      <w:pPr>
        <w:pStyle w:val="Text"/>
      </w:pPr>
      <w:r>
        <w:t xml:space="preserve">The measures </w:t>
      </w:r>
      <w:r w:rsidR="002342D1">
        <w:t>for</w:t>
      </w:r>
      <w:r>
        <w:t xml:space="preserve"> </w:t>
      </w:r>
      <w:r>
        <w:rPr>
          <w:b/>
        </w:rPr>
        <w:t>urban planning regulations</w:t>
      </w:r>
      <w:r>
        <w:t xml:space="preserve"> </w:t>
      </w:r>
      <w:r w:rsidR="002E1E81">
        <w:t xml:space="preserve">receive a negative </w:t>
      </w:r>
      <w:r w:rsidR="003F2835">
        <w:t>rating</w:t>
      </w:r>
      <w:r>
        <w:t>. Only 20% of respondents say th</w:t>
      </w:r>
      <w:r w:rsidR="002E1E81">
        <w:t>ese</w:t>
      </w:r>
      <w:r>
        <w:t xml:space="preserve"> measures </w:t>
      </w:r>
      <w:r w:rsidR="002E1E81">
        <w:t>are described with</w:t>
      </w:r>
      <w:r>
        <w:t xml:space="preserve"> a precise and complete level of detail, compared to 61% who say they are partially and poorly developed. 17% of the plans do not even take into account this type of measures. 59% consider that the</w:t>
      </w:r>
      <w:r w:rsidR="002E1E81">
        <w:t xml:space="preserve"> implementation of the measures in this category</w:t>
      </w:r>
      <w:r>
        <w:t xml:space="preserve"> </w:t>
      </w:r>
      <w:r w:rsidR="002E1E81">
        <w:t>is</w:t>
      </w:r>
      <w:r>
        <w:t xml:space="preserve"> fairly </w:t>
      </w:r>
      <w:r w:rsidR="002E1E81">
        <w:t>limited and inefficient</w:t>
      </w:r>
      <w:r>
        <w:t xml:space="preserve">, </w:t>
      </w:r>
      <w:r w:rsidR="002E1E81">
        <w:t>while</w:t>
      </w:r>
      <w:r>
        <w:t xml:space="preserve"> 20% consider the</w:t>
      </w:r>
      <w:r w:rsidR="002E1E81">
        <w:t>m to</w:t>
      </w:r>
      <w:r>
        <w:t xml:space="preserve"> have been carried out effectively.</w:t>
      </w:r>
    </w:p>
    <w:p w14:paraId="08D018B3" w14:textId="77777777" w:rsidR="006F08C5" w:rsidRDefault="002E1E81">
      <w:pPr>
        <w:pStyle w:val="Text"/>
      </w:pPr>
      <w:r>
        <w:t>Over half the respondents (55%) say t</w:t>
      </w:r>
      <w:r w:rsidR="0082619A">
        <w:t xml:space="preserve">he measures </w:t>
      </w:r>
      <w:r>
        <w:t xml:space="preserve">for </w:t>
      </w:r>
      <w:r>
        <w:rPr>
          <w:b/>
        </w:rPr>
        <w:t xml:space="preserve">public participation </w:t>
      </w:r>
      <w:r>
        <w:t>in</w:t>
      </w:r>
      <w:r w:rsidR="0082619A">
        <w:t xml:space="preserve"> the </w:t>
      </w:r>
      <w:r w:rsidR="00F635E4">
        <w:t>SUMP</w:t>
      </w:r>
      <w:r w:rsidR="0082619A">
        <w:t xml:space="preserve"> are </w:t>
      </w:r>
      <w:r>
        <w:t>only</w:t>
      </w:r>
      <w:r w:rsidR="0082619A">
        <w:t xml:space="preserve"> partially developed</w:t>
      </w:r>
      <w:r w:rsidR="003F2835">
        <w:t>,</w:t>
      </w:r>
      <w:r w:rsidR="0082619A">
        <w:t xml:space="preserve"> compared to 35%</w:t>
      </w:r>
      <w:r>
        <w:t xml:space="preserve"> who</w:t>
      </w:r>
      <w:r w:rsidR="0082619A">
        <w:t xml:space="preserve"> say they address the issue in depth and provide very complete solutions. </w:t>
      </w:r>
      <w:r>
        <w:t>27% of respondents say the implementation of p</w:t>
      </w:r>
      <w:r w:rsidR="00023BF7">
        <w:t>ublic</w:t>
      </w:r>
      <w:r w:rsidR="0082619A">
        <w:t xml:space="preserve"> participation </w:t>
      </w:r>
      <w:r>
        <w:t>i</w:t>
      </w:r>
      <w:r w:rsidR="0082619A">
        <w:t>s satisfact</w:t>
      </w:r>
      <w:r>
        <w:t>or</w:t>
      </w:r>
      <w:r w:rsidR="0082619A">
        <w:t xml:space="preserve">y, </w:t>
      </w:r>
      <w:r>
        <w:t>whereas over</w:t>
      </w:r>
      <w:r w:rsidR="0082619A">
        <w:t xml:space="preserve"> half (61%) say</w:t>
      </w:r>
      <w:r>
        <w:t xml:space="preserve"> </w:t>
      </w:r>
      <w:r w:rsidR="0082619A">
        <w:t>an effective participation strategy</w:t>
      </w:r>
      <w:r>
        <w:t xml:space="preserve"> has yet to be devised</w:t>
      </w:r>
      <w:r w:rsidR="0082619A">
        <w:t xml:space="preserve">. </w:t>
      </w:r>
    </w:p>
    <w:p w14:paraId="32503F54" w14:textId="77777777" w:rsidR="006F08C5" w:rsidRDefault="002E1E81">
      <w:pPr>
        <w:pStyle w:val="Text"/>
      </w:pPr>
      <w:r>
        <w:t xml:space="preserve">Only around 35% of the respondents consider the </w:t>
      </w:r>
      <w:r w:rsidR="0082619A">
        <w:rPr>
          <w:b/>
        </w:rPr>
        <w:t>monitoring programme</w:t>
      </w:r>
      <w:r w:rsidR="0082619A">
        <w:t xml:space="preserve"> for the mobility plans and the definition of </w:t>
      </w:r>
      <w:r w:rsidR="0082619A">
        <w:rPr>
          <w:b/>
        </w:rPr>
        <w:t>indicators</w:t>
      </w:r>
      <w:r w:rsidRPr="002E1E81">
        <w:t xml:space="preserve"> to be </w:t>
      </w:r>
      <w:r w:rsidR="0082619A">
        <w:t xml:space="preserve">well defined </w:t>
      </w:r>
      <w:r>
        <w:t>and to contain</w:t>
      </w:r>
      <w:r w:rsidR="0082619A">
        <w:t xml:space="preserve"> objective and detailed indicators </w:t>
      </w:r>
      <w:r>
        <w:t>to allow</w:t>
      </w:r>
      <w:r w:rsidR="0082619A">
        <w:t xml:space="preserve"> the monitoring of mobility </w:t>
      </w:r>
      <w:r w:rsidR="0082619A">
        <w:lastRenderedPageBreak/>
        <w:t>trends. Around 30% consider</w:t>
      </w:r>
      <w:r>
        <w:t xml:space="preserve"> them</w:t>
      </w:r>
      <w:r w:rsidR="0082619A">
        <w:t xml:space="preserve"> to be only partially developed</w:t>
      </w:r>
      <w:r w:rsidR="003F2835">
        <w:t>,</w:t>
      </w:r>
      <w:r w:rsidR="0082619A">
        <w:t xml:space="preserve"> </w:t>
      </w:r>
      <w:r>
        <w:t>while</w:t>
      </w:r>
      <w:r w:rsidR="0082619A">
        <w:t xml:space="preserve"> 20% </w:t>
      </w:r>
      <w:r>
        <w:t>say they</w:t>
      </w:r>
      <w:r w:rsidR="0082619A">
        <w:t xml:space="preserve"> lack precision and are limited to general indicators that render the assessment somewhat objective over the years.</w:t>
      </w:r>
    </w:p>
    <w:p w14:paraId="4B9A4B1D" w14:textId="77777777" w:rsidR="006F08C5" w:rsidRDefault="001C6DDF">
      <w:pPr>
        <w:pStyle w:val="Text"/>
      </w:pPr>
      <w:r>
        <w:t>As expected, the</w:t>
      </w:r>
      <w:r w:rsidR="0082619A">
        <w:t xml:space="preserve"> </w:t>
      </w:r>
      <w:r w:rsidR="0082619A">
        <w:rPr>
          <w:b/>
        </w:rPr>
        <w:t>budget</w:t>
      </w:r>
      <w:r w:rsidR="0082619A">
        <w:t xml:space="preserve"> and the </w:t>
      </w:r>
      <w:r w:rsidR="0082619A">
        <w:rPr>
          <w:b/>
        </w:rPr>
        <w:t>timeline</w:t>
      </w:r>
      <w:r w:rsidR="0082619A">
        <w:t xml:space="preserve"> are not always included. </w:t>
      </w:r>
      <w:r>
        <w:t>This is the case in a</w:t>
      </w:r>
      <w:r w:rsidR="0082619A">
        <w:t xml:space="preserve">round 20% of the </w:t>
      </w:r>
      <w:r w:rsidR="00F635E4">
        <w:t>SUMP</w:t>
      </w:r>
      <w:r w:rsidR="0082619A">
        <w:t xml:space="preserve">, while only 25% of the cases incorporate precise time horizons and detailed </w:t>
      </w:r>
      <w:r>
        <w:t xml:space="preserve">and </w:t>
      </w:r>
      <w:r w:rsidR="0082619A">
        <w:t>accurate budgets. The rest of the plans de</w:t>
      </w:r>
      <w:r w:rsidR="006A6EDD">
        <w:t>fine these</w:t>
      </w:r>
      <w:r w:rsidR="0082619A">
        <w:t xml:space="preserve"> sections in approximate and general </w:t>
      </w:r>
      <w:r w:rsidR="006A6EDD">
        <w:t>terms,</w:t>
      </w:r>
      <w:r w:rsidR="0082619A">
        <w:t xml:space="preserve"> which hinders the objectivity of the analysis during the monitoring phase of the programme.</w:t>
      </w:r>
    </w:p>
    <w:p w14:paraId="794069F4" w14:textId="77777777" w:rsidR="006F08C5" w:rsidRDefault="0082619A">
      <w:pPr>
        <w:spacing w:after="240" w:line="300" w:lineRule="auto"/>
        <w:jc w:val="both"/>
        <w:rPr>
          <w:sz w:val="24"/>
        </w:rPr>
      </w:pPr>
      <w:r>
        <w:rPr>
          <w:sz w:val="24"/>
        </w:rPr>
        <w:t>Finally, most of th</w:t>
      </w:r>
      <w:r w:rsidR="006A6EDD">
        <w:rPr>
          <w:sz w:val="24"/>
        </w:rPr>
        <w:t>e respondents</w:t>
      </w:r>
      <w:r>
        <w:rPr>
          <w:sz w:val="24"/>
        </w:rPr>
        <w:t xml:space="preserve"> agree that the level of application of the measures in the </w:t>
      </w:r>
      <w:r w:rsidR="00F635E4">
        <w:rPr>
          <w:sz w:val="24"/>
        </w:rPr>
        <w:t>SUMP</w:t>
      </w:r>
      <w:r>
        <w:rPr>
          <w:sz w:val="24"/>
        </w:rPr>
        <w:t xml:space="preserve"> is still </w:t>
      </w:r>
      <w:r w:rsidR="003F2835">
        <w:rPr>
          <w:sz w:val="24"/>
        </w:rPr>
        <w:t>incomplete</w:t>
      </w:r>
      <w:r>
        <w:rPr>
          <w:sz w:val="24"/>
        </w:rPr>
        <w:t xml:space="preserve"> (74%). </w:t>
      </w:r>
      <w:r w:rsidR="006A6EDD">
        <w:rPr>
          <w:sz w:val="24"/>
        </w:rPr>
        <w:t>O</w:t>
      </w:r>
      <w:r>
        <w:rPr>
          <w:sz w:val="24"/>
        </w:rPr>
        <w:t xml:space="preserve">nly half </w:t>
      </w:r>
      <w:r w:rsidR="006A6EDD">
        <w:rPr>
          <w:sz w:val="24"/>
        </w:rPr>
        <w:t xml:space="preserve">consider </w:t>
      </w:r>
      <w:r>
        <w:rPr>
          <w:sz w:val="24"/>
        </w:rPr>
        <w:t xml:space="preserve">that </w:t>
      </w:r>
      <w:r w:rsidR="006A6EDD">
        <w:rPr>
          <w:sz w:val="24"/>
        </w:rPr>
        <w:t xml:space="preserve">the targets and timelines established in the original plan </w:t>
      </w:r>
      <w:r>
        <w:rPr>
          <w:sz w:val="24"/>
        </w:rPr>
        <w:t>have been</w:t>
      </w:r>
      <w:r w:rsidR="006A6EDD">
        <w:rPr>
          <w:sz w:val="24"/>
        </w:rPr>
        <w:t xml:space="preserve"> </w:t>
      </w:r>
      <w:r>
        <w:rPr>
          <w:sz w:val="24"/>
        </w:rPr>
        <w:t xml:space="preserve">partially achieved, compared to 36% who consider that the goals have not been achieved in any way at all. </w:t>
      </w:r>
    </w:p>
    <w:p w14:paraId="372DAE5A" w14:textId="77777777" w:rsidR="006F08C5" w:rsidRDefault="0082619A" w:rsidP="00DF508C">
      <w:pPr>
        <w:pStyle w:val="Heading1"/>
        <w:ind w:left="0" w:hanging="567"/>
      </w:pPr>
      <w:r>
        <w:t>CONCLUSIONS</w:t>
      </w:r>
    </w:p>
    <w:p w14:paraId="6E867E25" w14:textId="77777777" w:rsidR="006F08C5" w:rsidRDefault="0082619A">
      <w:pPr>
        <w:pStyle w:val="Text"/>
      </w:pPr>
      <w:r>
        <w:t xml:space="preserve">Sustainable urban mobility plans have a very precise </w:t>
      </w:r>
      <w:r w:rsidR="003F2835">
        <w:t>level</w:t>
      </w:r>
      <w:r>
        <w:t xml:space="preserve"> of definition in most cases. These documents represent a </w:t>
      </w:r>
      <w:r w:rsidR="00CE00F6">
        <w:t>turning point</w:t>
      </w:r>
      <w:r>
        <w:t xml:space="preserve"> </w:t>
      </w:r>
      <w:r w:rsidR="00CE00F6">
        <w:t>for</w:t>
      </w:r>
      <w:r>
        <w:t xml:space="preserve"> the paradigms of modal distribution of transport in our cities. However</w:t>
      </w:r>
      <w:r w:rsidR="003F2835">
        <w:t>,</w:t>
      </w:r>
      <w:r>
        <w:t xml:space="preserve"> </w:t>
      </w:r>
      <w:r w:rsidR="00CE00F6">
        <w:t>although a wide range of initiatives have been put in place</w:t>
      </w:r>
      <w:r>
        <w:t>, the</w:t>
      </w:r>
      <w:r w:rsidR="00CE00F6">
        <w:t>re is still a long way to go until the</w:t>
      </w:r>
      <w:r>
        <w:t xml:space="preserve"> desired targets are achieved.</w:t>
      </w:r>
    </w:p>
    <w:p w14:paraId="38A24E46" w14:textId="77777777" w:rsidR="006F08C5" w:rsidRDefault="00CE00F6">
      <w:pPr>
        <w:pStyle w:val="Text"/>
      </w:pPr>
      <w:r>
        <w:t>Although m</w:t>
      </w:r>
      <w:r w:rsidR="0082619A">
        <w:t xml:space="preserve">any of the plans analysed </w:t>
      </w:r>
      <w:r>
        <w:t>were</w:t>
      </w:r>
      <w:r w:rsidR="0082619A">
        <w:t xml:space="preserve"> approved several years</w:t>
      </w:r>
      <w:r>
        <w:t xml:space="preserve"> ago</w:t>
      </w:r>
      <w:r w:rsidR="0082619A">
        <w:t xml:space="preserve">, there is no evidence that the targets have been achieved in any of the Spanish cities. The </w:t>
      </w:r>
      <w:r>
        <w:t>findings in</w:t>
      </w:r>
      <w:r w:rsidR="0082619A">
        <w:t xml:space="preserve"> this study show that in spite of the guidelines stipulated in the mobility plans, the </w:t>
      </w:r>
      <w:r w:rsidR="003F2835">
        <w:t>actual implementation</w:t>
      </w:r>
      <w:r w:rsidR="0082619A">
        <w:t xml:space="preserve"> of these initiatives has generally been </w:t>
      </w:r>
      <w:r>
        <w:t xml:space="preserve">far from </w:t>
      </w:r>
      <w:r w:rsidR="0082619A">
        <w:t>effective.</w:t>
      </w:r>
    </w:p>
    <w:p w14:paraId="45A19E95" w14:textId="77777777" w:rsidR="006F08C5" w:rsidRDefault="0082619A">
      <w:pPr>
        <w:pStyle w:val="Text"/>
      </w:pPr>
      <w:r>
        <w:t xml:space="preserve">Most mobility plans include measures oriented to improving </w:t>
      </w:r>
      <w:r>
        <w:rPr>
          <w:b/>
        </w:rPr>
        <w:t>pedestrian and cycling mobility</w:t>
      </w:r>
      <w:r w:rsidRPr="00646683">
        <w:t>,</w:t>
      </w:r>
      <w:r>
        <w:t xml:space="preserve"> but the initiatives and their implementation are uneven in quality, and in over half the cases they are </w:t>
      </w:r>
      <w:r w:rsidR="003F2835">
        <w:t xml:space="preserve">of a </w:t>
      </w:r>
      <w:r>
        <w:t xml:space="preserve">poor </w:t>
      </w:r>
      <w:r w:rsidR="003F2835">
        <w:t>standard</w:t>
      </w:r>
      <w:r>
        <w:t xml:space="preserve"> </w:t>
      </w:r>
      <w:r w:rsidR="00646683">
        <w:t>and are insufficiently</w:t>
      </w:r>
      <w:r>
        <w:t xml:space="preserve"> adapt</w:t>
      </w:r>
      <w:r w:rsidR="00646683">
        <w:t>ed</w:t>
      </w:r>
      <w:r>
        <w:t xml:space="preserve"> to the local </w:t>
      </w:r>
      <w:r w:rsidR="003F2835">
        <w:t>environment</w:t>
      </w:r>
      <w:r>
        <w:t xml:space="preserve">. Bike lanes have </w:t>
      </w:r>
      <w:r w:rsidR="00646683">
        <w:t>yet to be laid out</w:t>
      </w:r>
      <w:r>
        <w:t xml:space="preserve"> in all the cities </w:t>
      </w:r>
      <w:r w:rsidR="00646683">
        <w:t>in such a way as to form</w:t>
      </w:r>
      <w:r>
        <w:t xml:space="preserve"> a continuous </w:t>
      </w:r>
      <w:r w:rsidR="00646683">
        <w:t>itinerary</w:t>
      </w:r>
      <w:r>
        <w:t xml:space="preserve"> with safe </w:t>
      </w:r>
      <w:r w:rsidR="003F2835">
        <w:t>routes</w:t>
      </w:r>
      <w:r>
        <w:t xml:space="preserve"> and satisfactory signposting and state of repair. The public </w:t>
      </w:r>
      <w:r>
        <w:rPr>
          <w:b/>
        </w:rPr>
        <w:t>bike loan system</w:t>
      </w:r>
      <w:r>
        <w:t xml:space="preserve"> </w:t>
      </w:r>
      <w:r w:rsidR="00646683">
        <w:t>is generally</w:t>
      </w:r>
      <w:r>
        <w:t xml:space="preserve"> included as a measure, but </w:t>
      </w:r>
      <w:r w:rsidR="001F6822">
        <w:t xml:space="preserve">tends to be </w:t>
      </w:r>
      <w:r w:rsidR="003F2835">
        <w:t>rated</w:t>
      </w:r>
      <w:r>
        <w:t xml:space="preserve"> as poorly adapted to the location or with a rental system that could be improved. A single transport ticket would certainly help make this service another alternative to public transport and encourage intermodality.</w:t>
      </w:r>
      <w:r w:rsidR="009F7137">
        <w:t xml:space="preserve"> </w:t>
      </w:r>
    </w:p>
    <w:p w14:paraId="644D9B16" w14:textId="431DC8E1" w:rsidR="006F08C5" w:rsidRDefault="006F08C5">
      <w:pPr>
        <w:pStyle w:val="Text"/>
      </w:pPr>
    </w:p>
    <w:p w14:paraId="1043767C" w14:textId="02F3E9A1" w:rsidR="006F08C5" w:rsidRDefault="00895B3A">
      <w:pPr>
        <w:pStyle w:val="Text"/>
      </w:pPr>
      <w:r w:rsidRPr="002F2022">
        <w:lastRenderedPageBreak/>
        <w:t>Although</w:t>
      </w:r>
      <w:r w:rsidR="0082619A" w:rsidRPr="002F2022">
        <w:t xml:space="preserve"> most </w:t>
      </w:r>
      <w:r w:rsidR="00F635E4" w:rsidRPr="002F2022">
        <w:t>SUMP</w:t>
      </w:r>
      <w:r w:rsidR="0082619A" w:rsidRPr="002F2022">
        <w:t xml:space="preserve"> include measures for </w:t>
      </w:r>
      <w:r w:rsidR="0082619A" w:rsidRPr="002F2022">
        <w:rPr>
          <w:b/>
        </w:rPr>
        <w:t>road hierarchisation</w:t>
      </w:r>
      <w:r w:rsidR="009F7137" w:rsidRPr="002F2022">
        <w:rPr>
          <w:b/>
        </w:rPr>
        <w:t xml:space="preserve"> and circulation and traffic re</w:t>
      </w:r>
      <w:r w:rsidR="0082619A" w:rsidRPr="002F2022">
        <w:rPr>
          <w:b/>
        </w:rPr>
        <w:t>organisation</w:t>
      </w:r>
      <w:r w:rsidR="0082619A" w:rsidRPr="002F2022">
        <w:t xml:space="preserve">, the results show the degree of definition is normally poor, and that these actions tend to be </w:t>
      </w:r>
      <w:r w:rsidR="009F7137" w:rsidRPr="002F2022">
        <w:t>insufficiently</w:t>
      </w:r>
      <w:r w:rsidR="0082619A" w:rsidRPr="002F2022">
        <w:t xml:space="preserve"> implemented, if at all. However</w:t>
      </w:r>
      <w:r w:rsidR="009F7137" w:rsidRPr="002F2022">
        <w:t>,</w:t>
      </w:r>
      <w:r w:rsidRPr="002F2022">
        <w:t xml:space="preserve"> experiences in</w:t>
      </w:r>
      <w:r w:rsidR="0082619A" w:rsidRPr="002F2022">
        <w:t xml:space="preserve"> other cities </w:t>
      </w:r>
      <w:r w:rsidRPr="002F2022">
        <w:t>around</w:t>
      </w:r>
      <w:r w:rsidR="0082619A" w:rsidRPr="002F2022">
        <w:t xml:space="preserve"> the world</w:t>
      </w:r>
      <w:r w:rsidRPr="002F2022">
        <w:t xml:space="preserve"> </w:t>
      </w:r>
      <w:r w:rsidR="00ED24FC" w:rsidRPr="002F2022">
        <w:t xml:space="preserve">–for example New York– </w:t>
      </w:r>
      <w:r w:rsidRPr="002F2022">
        <w:t>have shown that</w:t>
      </w:r>
      <w:r w:rsidR="0082619A" w:rsidRPr="002F2022">
        <w:t xml:space="preserve"> no major economic investment is required to change road hierarchy and transform a road with numerous lanes into a pedestrian street in the city centre</w:t>
      </w:r>
      <w:r w:rsidR="00ED24FC" w:rsidRPr="002F2022">
        <w:t xml:space="preserve">, simply through the use of </w:t>
      </w:r>
      <w:r w:rsidR="00160258" w:rsidRPr="002F2022">
        <w:t>paint, flower pots, benches and street furniture.</w:t>
      </w:r>
      <w:r w:rsidR="00290FCC" w:rsidRPr="002F2022">
        <w:t xml:space="preserve"> Therefore, good </w:t>
      </w:r>
      <w:r w:rsidR="00290FCC" w:rsidRPr="002F2022">
        <w:rPr>
          <w:b/>
        </w:rPr>
        <w:t>design</w:t>
      </w:r>
      <w:r w:rsidR="00290FCC" w:rsidRPr="002F2022">
        <w:t xml:space="preserve"> guidelines for public spaces could produce improvements in accessibility, increase displacements on foot or by bicycle, and improve road safety.</w:t>
      </w:r>
    </w:p>
    <w:p w14:paraId="1A5AE5B6" w14:textId="628B1899" w:rsidR="00BC744C" w:rsidRDefault="00BC744C">
      <w:pPr>
        <w:pStyle w:val="Text"/>
      </w:pPr>
      <w:r>
        <w:t xml:space="preserve">Moreover, </w:t>
      </w:r>
      <w:r w:rsidRPr="00265613">
        <w:rPr>
          <w:b/>
        </w:rPr>
        <w:t>accessibility</w:t>
      </w:r>
      <w:r>
        <w:t xml:space="preserve"> and </w:t>
      </w:r>
      <w:r w:rsidRPr="00265613">
        <w:rPr>
          <w:b/>
        </w:rPr>
        <w:t>road safety</w:t>
      </w:r>
      <w:r>
        <w:t xml:space="preserve"> measures are included in independent categories in most mobility plans, implying that particular emphasis is placed on the design and introduction of facilities for uninterrupted and predominantly pedestrian routes.</w:t>
      </w:r>
    </w:p>
    <w:p w14:paraId="13CAE451" w14:textId="63049143" w:rsidR="00075DF4" w:rsidRDefault="0082619A">
      <w:pPr>
        <w:pStyle w:val="Text"/>
      </w:pPr>
      <w:r>
        <w:t xml:space="preserve">The </w:t>
      </w:r>
      <w:r>
        <w:rPr>
          <w:b/>
        </w:rPr>
        <w:t>parking</w:t>
      </w:r>
      <w:r w:rsidR="001C2F1D">
        <w:t xml:space="preserve"> regulation category features predominantly</w:t>
      </w:r>
      <w:r>
        <w:t xml:space="preserve"> in </w:t>
      </w:r>
      <w:r w:rsidR="001C2F1D">
        <w:t xml:space="preserve">most </w:t>
      </w:r>
      <w:r>
        <w:t xml:space="preserve">mobility plans, and is designed to regulate and restrict the presence of vehicles in the public space. However, these measures do not always appear to have been implemented according to the needs of the population or </w:t>
      </w:r>
      <w:r w:rsidR="009F7137">
        <w:t>applying</w:t>
      </w:r>
      <w:r>
        <w:t xml:space="preserve"> the </w:t>
      </w:r>
      <w:r w:rsidR="001C2F1D">
        <w:t>most effective</w:t>
      </w:r>
      <w:r>
        <w:t xml:space="preserve"> solutions. The</w:t>
      </w:r>
      <w:r w:rsidR="001C2F1D">
        <w:t>y are also a source of</w:t>
      </w:r>
      <w:r>
        <w:t xml:space="preserve"> controversy, as the mobility model is still highly dependent on private vehicles, and </w:t>
      </w:r>
      <w:r w:rsidR="00023BF7">
        <w:t>resident</w:t>
      </w:r>
      <w:r>
        <w:t>s demand</w:t>
      </w:r>
      <w:r w:rsidR="001C2F1D">
        <w:t xml:space="preserve"> </w:t>
      </w:r>
      <w:r>
        <w:t>parking place</w:t>
      </w:r>
      <w:r w:rsidR="001C2F1D">
        <w:t>s</w:t>
      </w:r>
      <w:r>
        <w:t xml:space="preserve"> in their place</w:t>
      </w:r>
      <w:r w:rsidR="001C2F1D">
        <w:t>s</w:t>
      </w:r>
      <w:r>
        <w:t xml:space="preserve"> of residence, work and leisure. The</w:t>
      </w:r>
      <w:r w:rsidR="00C11B08">
        <w:t>re is a lack of any</w:t>
      </w:r>
      <w:r>
        <w:t xml:space="preserve"> innovative measures in this category, such as the elimination of parking areas around office buildings or the reduction of </w:t>
      </w:r>
      <w:r w:rsidR="009F7137">
        <w:t>parking spaces</w:t>
      </w:r>
      <w:r>
        <w:t xml:space="preserve"> </w:t>
      </w:r>
      <w:r w:rsidR="00C11B08">
        <w:t>in</w:t>
      </w:r>
      <w:r>
        <w:t xml:space="preserve"> residential </w:t>
      </w:r>
      <w:r w:rsidR="00160258">
        <w:t>areas</w:t>
      </w:r>
      <w:r w:rsidR="00160258">
        <w:rPr>
          <w:sz w:val="18"/>
          <w:szCs w:val="18"/>
          <w:vertAlign w:val="superscript"/>
        </w:rPr>
        <w:t>3</w:t>
      </w:r>
      <w:r>
        <w:t>.</w:t>
      </w:r>
      <w:r w:rsidR="00075DF4">
        <w:t xml:space="preserve"> </w:t>
      </w:r>
    </w:p>
    <w:p w14:paraId="69A5C413" w14:textId="77777777" w:rsidR="006F08C5" w:rsidRDefault="0082619A">
      <w:pPr>
        <w:pStyle w:val="Text"/>
      </w:pPr>
      <w:r>
        <w:t>Similarly, there is a</w:t>
      </w:r>
      <w:r w:rsidR="00C11B08">
        <w:t>n absence</w:t>
      </w:r>
      <w:r>
        <w:t xml:space="preserve"> of specific measures to restrict the use of private vehicles. Car-sharing </w:t>
      </w:r>
      <w:r w:rsidR="009F7137">
        <w:t>is</w:t>
      </w:r>
      <w:r>
        <w:t xml:space="preserve"> still not common practice in Spain, and the use of electric vehicle</w:t>
      </w:r>
      <w:r w:rsidR="00C11B08">
        <w:t>s</w:t>
      </w:r>
      <w:r>
        <w:t xml:space="preserve"> </w:t>
      </w:r>
      <w:r w:rsidR="009F7137">
        <w:t>will require</w:t>
      </w:r>
      <w:r>
        <w:t xml:space="preserve"> a promotional </w:t>
      </w:r>
      <w:r w:rsidR="009F7137">
        <w:t>stimulus</w:t>
      </w:r>
      <w:r>
        <w:t xml:space="preserve"> before it become</w:t>
      </w:r>
      <w:r w:rsidR="009F7137">
        <w:t>s</w:t>
      </w:r>
      <w:r>
        <w:t xml:space="preserve"> widespread in cities as another transport option.</w:t>
      </w:r>
    </w:p>
    <w:p w14:paraId="587C4E3D" w14:textId="2C4B3D53" w:rsidR="006F08C5" w:rsidRDefault="00075DF4">
      <w:pPr>
        <w:pStyle w:val="Text"/>
      </w:pPr>
      <w:r>
        <w:t xml:space="preserve">On the other hand, </w:t>
      </w:r>
      <w:r w:rsidRPr="002F2022">
        <w:rPr>
          <w:b/>
        </w:rPr>
        <w:t>goods distribution</w:t>
      </w:r>
      <w:r>
        <w:t xml:space="preserve">, </w:t>
      </w:r>
      <w:r w:rsidRPr="002F2022">
        <w:rPr>
          <w:b/>
        </w:rPr>
        <w:t>intermodality</w:t>
      </w:r>
      <w:r>
        <w:t xml:space="preserve"> and </w:t>
      </w:r>
      <w:r w:rsidRPr="00075DF4">
        <w:rPr>
          <w:b/>
        </w:rPr>
        <w:t>urban planning regulations</w:t>
      </w:r>
      <w:r>
        <w:t xml:space="preserve"> are categories of measures that are often poorly and imprecisely defined and implemented. As it has been noticed before, innovative measures could be proposed to change the mobility paradigm in Spanish cities. </w:t>
      </w:r>
    </w:p>
    <w:p w14:paraId="2B76A16D" w14:textId="71C8826F" w:rsidR="006F08C5" w:rsidRDefault="0082619A">
      <w:pPr>
        <w:pStyle w:val="Text"/>
      </w:pPr>
      <w:r>
        <w:t xml:space="preserve">The reduction of </w:t>
      </w:r>
      <w:r>
        <w:rPr>
          <w:b/>
        </w:rPr>
        <w:t>air and noise pollution</w:t>
      </w:r>
      <w:r>
        <w:t xml:space="preserve"> is </w:t>
      </w:r>
      <w:r w:rsidR="00ED24FC">
        <w:t>another as yet</w:t>
      </w:r>
      <w:r>
        <w:t xml:space="preserve"> unresolved issue in mobility plans. Although most </w:t>
      </w:r>
      <w:r w:rsidR="00C11B08">
        <w:t>mention</w:t>
      </w:r>
      <w:r>
        <w:t xml:space="preserve"> </w:t>
      </w:r>
      <w:r w:rsidR="00C11B08">
        <w:t>these</w:t>
      </w:r>
      <w:r>
        <w:t xml:space="preserve"> type</w:t>
      </w:r>
      <w:r w:rsidR="00C11B08">
        <w:t>s</w:t>
      </w:r>
      <w:r>
        <w:t xml:space="preserve"> of measures, </w:t>
      </w:r>
      <w:r w:rsidR="00C11B08">
        <w:t xml:space="preserve">the survey shows that </w:t>
      </w:r>
      <w:r>
        <w:t>the development and specification of the initiatives and their implementation have yet to achieve the desired results. It is still notable that</w:t>
      </w:r>
      <w:r w:rsidR="0023591A">
        <w:t xml:space="preserve"> </w:t>
      </w:r>
      <w:r>
        <w:t>many documents fail to include</w:t>
      </w:r>
      <w:r w:rsidR="0023591A">
        <w:t xml:space="preserve"> </w:t>
      </w:r>
      <w:r>
        <w:t xml:space="preserve">urban green spaces (parks, gardens, flower beds, verges and others) as a design element in cities. The </w:t>
      </w:r>
      <w:r w:rsidR="00D3295F">
        <w:t xml:space="preserve">presence </w:t>
      </w:r>
      <w:r>
        <w:t xml:space="preserve">of </w:t>
      </w:r>
      <w:r>
        <w:lastRenderedPageBreak/>
        <w:t xml:space="preserve">vegetation and </w:t>
      </w:r>
      <w:r w:rsidR="00C11B08">
        <w:t>uninterrupted</w:t>
      </w:r>
      <w:r>
        <w:t xml:space="preserve"> green routes in the city are measures that improve not only local environmental quality but also indirectly encourage the use of public spaces, as they generate more user-friendly environments for </w:t>
      </w:r>
      <w:r w:rsidR="00023BF7">
        <w:t>resident</w:t>
      </w:r>
      <w:r>
        <w:t xml:space="preserve">s. </w:t>
      </w:r>
    </w:p>
    <w:p w14:paraId="1B577185" w14:textId="77777777" w:rsidR="006F08C5" w:rsidRDefault="00023BF7">
      <w:pPr>
        <w:pStyle w:val="Text"/>
      </w:pPr>
      <w:r>
        <w:rPr>
          <w:b/>
        </w:rPr>
        <w:t>Public</w:t>
      </w:r>
      <w:r w:rsidR="0082619A">
        <w:rPr>
          <w:b/>
        </w:rPr>
        <w:t xml:space="preserve"> participation</w:t>
      </w:r>
      <w:r w:rsidR="0082619A">
        <w:t xml:space="preserve"> continues to be </w:t>
      </w:r>
      <w:r w:rsidR="00C11B08">
        <w:t>addressed more in</w:t>
      </w:r>
      <w:r w:rsidR="0082619A">
        <w:t xml:space="preserve"> theoretical than </w:t>
      </w:r>
      <w:r w:rsidR="00C11B08">
        <w:t xml:space="preserve">in </w:t>
      </w:r>
      <w:r w:rsidR="0082619A">
        <w:t xml:space="preserve">practical </w:t>
      </w:r>
      <w:r w:rsidR="00C11B08">
        <w:t>terms</w:t>
      </w:r>
      <w:r w:rsidR="0082619A">
        <w:t xml:space="preserve">. The results all </w:t>
      </w:r>
      <w:r w:rsidR="00C11B08">
        <w:t>signal</w:t>
      </w:r>
      <w:r w:rsidR="0082619A">
        <w:t xml:space="preserve"> that </w:t>
      </w:r>
      <w:r w:rsidR="00C11B08">
        <w:t>very few</w:t>
      </w:r>
      <w:r w:rsidR="0082619A">
        <w:t xml:space="preserve"> plans contemplate active participation by the </w:t>
      </w:r>
      <w:r w:rsidR="00C11B08">
        <w:t>public</w:t>
      </w:r>
      <w:r w:rsidR="0082619A">
        <w:t xml:space="preserve">, </w:t>
      </w:r>
      <w:r w:rsidR="00C11B08">
        <w:t>and are limited</w:t>
      </w:r>
      <w:r w:rsidR="0082619A">
        <w:t xml:space="preserve"> </w:t>
      </w:r>
      <w:r w:rsidR="00C11B08">
        <w:t>to measures for gradual</w:t>
      </w:r>
      <w:r w:rsidR="0082619A">
        <w:t xml:space="preserve"> awareness-raising and sensitisation. Many of the comments in the surveys </w:t>
      </w:r>
      <w:r w:rsidR="00D3295F">
        <w:t>call into doubt</w:t>
      </w:r>
      <w:r w:rsidR="0082619A">
        <w:t xml:space="preserve"> </w:t>
      </w:r>
      <w:r w:rsidR="007E3DA9">
        <w:t>the local governments’</w:t>
      </w:r>
      <w:r w:rsidR="0082619A">
        <w:t xml:space="preserve"> </w:t>
      </w:r>
      <w:r w:rsidR="00D3295F">
        <w:t>real</w:t>
      </w:r>
      <w:r w:rsidR="0082619A">
        <w:t xml:space="preserve"> commitment to working with the </w:t>
      </w:r>
      <w:r w:rsidR="007E3DA9">
        <w:t>public</w:t>
      </w:r>
      <w:r w:rsidR="0082619A">
        <w:t xml:space="preserve"> on the issue of mobility. The </w:t>
      </w:r>
      <w:r w:rsidR="00D3295F">
        <w:t>various</w:t>
      </w:r>
      <w:r w:rsidR="0082619A">
        <w:t xml:space="preserve"> social, economic,</w:t>
      </w:r>
      <w:r w:rsidR="0023591A">
        <w:t xml:space="preserve"> </w:t>
      </w:r>
      <w:r w:rsidR="0082619A">
        <w:t xml:space="preserve">and technical agents must all work together throughout all the phases of the </w:t>
      </w:r>
      <w:r w:rsidR="00F635E4">
        <w:t>SUMP</w:t>
      </w:r>
      <w:r w:rsidR="0082619A">
        <w:t xml:space="preserve"> to ensure its quality. </w:t>
      </w:r>
    </w:p>
    <w:p w14:paraId="04AAC3C7" w14:textId="77777777" w:rsidR="006F08C5" w:rsidRDefault="0082619A">
      <w:pPr>
        <w:pStyle w:val="Text"/>
      </w:pPr>
      <w:r>
        <w:t>It is also essential for the monitoring program</w:t>
      </w:r>
      <w:r w:rsidR="007E3DA9">
        <w:t>me</w:t>
      </w:r>
      <w:r>
        <w:t xml:space="preserve"> and the definition of the indicators to be public</w:t>
      </w:r>
      <w:r w:rsidR="007E3DA9">
        <w:t>ly</w:t>
      </w:r>
      <w:r>
        <w:t xml:space="preserve"> </w:t>
      </w:r>
      <w:r w:rsidR="007E3DA9">
        <w:t>available</w:t>
      </w:r>
      <w:r>
        <w:t xml:space="preserve"> and updated on a regular basis in order to assess and renew the </w:t>
      </w:r>
      <w:r w:rsidR="00D3295F">
        <w:t>engagement with</w:t>
      </w:r>
      <w:r>
        <w:t xml:space="preserve"> sustainable mobility over the years.</w:t>
      </w:r>
    </w:p>
    <w:p w14:paraId="26255AB6" w14:textId="77777777" w:rsidR="006F08C5" w:rsidRDefault="0082619A">
      <w:pPr>
        <w:pStyle w:val="Text"/>
      </w:pPr>
      <w:r>
        <w:t xml:space="preserve">Finally, it should be stressed that </w:t>
      </w:r>
      <w:r w:rsidR="00D3295F">
        <w:t xml:space="preserve">the </w:t>
      </w:r>
      <w:r w:rsidR="00F635E4">
        <w:t>SUMP</w:t>
      </w:r>
      <w:r>
        <w:t xml:space="preserve"> </w:t>
      </w:r>
      <w:r w:rsidR="007E3DA9">
        <w:t>should</w:t>
      </w:r>
      <w:r>
        <w:t xml:space="preserve"> be </w:t>
      </w:r>
      <w:r w:rsidR="00D3295F">
        <w:t>holistic</w:t>
      </w:r>
      <w:r>
        <w:t xml:space="preserve"> strategies that consider not only mobility but also the quality of life of the </w:t>
      </w:r>
      <w:r w:rsidR="00023BF7">
        <w:t>resident</w:t>
      </w:r>
      <w:r>
        <w:t xml:space="preserve">s, the social fabric where each measure is applied, and biodiversity in cities. </w:t>
      </w:r>
      <w:r w:rsidR="00F635E4">
        <w:t>SUMP</w:t>
      </w:r>
      <w:r>
        <w:t xml:space="preserve"> are still seen as tools within a theoretical framework. Governments need </w:t>
      </w:r>
      <w:r w:rsidR="00D3295F">
        <w:t xml:space="preserve">to be </w:t>
      </w:r>
      <w:r>
        <w:t>determin</w:t>
      </w:r>
      <w:r w:rsidR="00D3295F">
        <w:t>ed</w:t>
      </w:r>
      <w:r>
        <w:t xml:space="preserve"> </w:t>
      </w:r>
      <w:r w:rsidR="007E3DA9">
        <w:t>to</w:t>
      </w:r>
      <w:r>
        <w:t xml:space="preserve"> work together with the </w:t>
      </w:r>
      <w:r w:rsidR="007E3DA9">
        <w:t>public</w:t>
      </w:r>
      <w:r>
        <w:t xml:space="preserve"> </w:t>
      </w:r>
      <w:r w:rsidR="007E3DA9">
        <w:t>in order</w:t>
      </w:r>
      <w:r>
        <w:t xml:space="preserve"> to implement each of these measures progressive</w:t>
      </w:r>
      <w:r w:rsidR="00D3295F">
        <w:t>ly</w:t>
      </w:r>
      <w:r>
        <w:t xml:space="preserve"> </w:t>
      </w:r>
      <w:r w:rsidR="007E3DA9">
        <w:t xml:space="preserve">by </w:t>
      </w:r>
      <w:r>
        <w:t xml:space="preserve">applying a common strategy that </w:t>
      </w:r>
      <w:r w:rsidR="007E3DA9">
        <w:t xml:space="preserve">will </w:t>
      </w:r>
      <w:r>
        <w:t xml:space="preserve">serve </w:t>
      </w:r>
      <w:r w:rsidR="00D3295F">
        <w:t>as an essential structure</w:t>
      </w:r>
      <w:r>
        <w:t xml:space="preserve"> for the city as a whole.</w:t>
      </w:r>
    </w:p>
    <w:p w14:paraId="0215B6CC" w14:textId="77777777" w:rsidR="00FF497E" w:rsidRPr="001A70CA" w:rsidRDefault="00FF497E" w:rsidP="00DF508C">
      <w:pPr>
        <w:pStyle w:val="Text"/>
        <w:spacing w:before="480"/>
        <w:rPr>
          <w:b/>
        </w:rPr>
      </w:pPr>
      <w:r w:rsidRPr="001A70CA">
        <w:rPr>
          <w:b/>
        </w:rPr>
        <w:t xml:space="preserve">BIBLIOGRAPHY </w:t>
      </w:r>
    </w:p>
    <w:p w14:paraId="1612748F" w14:textId="77777777" w:rsidR="00FF497E" w:rsidRDefault="00FF497E" w:rsidP="00FF497E">
      <w:pPr>
        <w:pStyle w:val="Text"/>
      </w:pPr>
      <w:r>
        <w:t>Adell E., Ljungberg C. (2014) Guidelines. The Poly-SUMP Methodology. How to develop a Sustainable Urban Mobility Plan for a polycentric region, Brussels, 36p.</w:t>
      </w:r>
    </w:p>
    <w:p w14:paraId="5D0E55DF" w14:textId="77777777" w:rsidR="00FF497E" w:rsidRDefault="00FF497E" w:rsidP="00FF497E">
      <w:pPr>
        <w:pStyle w:val="Text"/>
      </w:pPr>
      <w:r w:rsidRPr="001A70CA">
        <w:rPr>
          <w:lang w:val="es-ES"/>
        </w:rPr>
        <w:t xml:space="preserve">APTeMUS Asociación Profesional de Técnicos en Movilidad Urbana Sostenible (2016) Inventario de Planes de Movilidad Urbana Sostenible (PMUS) en España. </w:t>
      </w:r>
      <w:r>
        <w:t xml:space="preserve">Available at: http://www.aptemus.org/inventario-pmus-espana-marzo-de-2016/ </w:t>
      </w:r>
    </w:p>
    <w:p w14:paraId="6D6FCBCA" w14:textId="77777777" w:rsidR="00FF497E" w:rsidRPr="001A70CA" w:rsidRDefault="00FF497E" w:rsidP="00FF497E">
      <w:pPr>
        <w:pStyle w:val="Text"/>
        <w:rPr>
          <w:lang w:val="es-ES"/>
        </w:rPr>
      </w:pPr>
      <w:r w:rsidRPr="001A70CA">
        <w:rPr>
          <w:lang w:val="es-ES"/>
        </w:rPr>
        <w:t>Davies Sala C., Mínquez Alarcón E. (2016) Inventario de Planes de Movilidad Urbana Sostenible en España a marzo de 2016, Asociación Profesional de Técnicos en Movilidad Urb</w:t>
      </w:r>
      <w:r w:rsidR="00C12D5D" w:rsidRPr="00DE201E">
        <w:rPr>
          <w:lang w:val="es-ES"/>
        </w:rPr>
        <w:t>ana Sostenible.</w:t>
      </w:r>
    </w:p>
    <w:p w14:paraId="74E9EF9A" w14:textId="77777777" w:rsidR="00FF497E" w:rsidRPr="001A70CA" w:rsidRDefault="00FF497E" w:rsidP="00FF497E">
      <w:pPr>
        <w:pStyle w:val="Text"/>
        <w:rPr>
          <w:lang w:val="es-ES"/>
        </w:rPr>
      </w:pPr>
      <w:r w:rsidRPr="001A70CA">
        <w:rPr>
          <w:lang w:val="es-ES"/>
        </w:rPr>
        <w:t>Díez Martines JM., López Lambas ME. (2014) Planes de Movilidad Urbana Sostenible en las Ciudades Españolas, Congreso Nacional del Medio Ambiente CONAMA 2014.</w:t>
      </w:r>
    </w:p>
    <w:p w14:paraId="4D99E473" w14:textId="77777777" w:rsidR="00FF497E" w:rsidRPr="001A70CA" w:rsidRDefault="00FF497E" w:rsidP="00FF497E">
      <w:pPr>
        <w:pStyle w:val="Text"/>
        <w:rPr>
          <w:lang w:val="es-ES"/>
        </w:rPr>
      </w:pPr>
      <w:r>
        <w:lastRenderedPageBreak/>
        <w:t xml:space="preserve">Dobbs, R. et al. (2011). Urban world: Mapping the economic power of cities. </w:t>
      </w:r>
      <w:r w:rsidRPr="001A70CA">
        <w:rPr>
          <w:lang w:val="es-ES"/>
        </w:rPr>
        <w:t xml:space="preserve">Journal of Monetary Economics, 36 (March), p.49. </w:t>
      </w:r>
    </w:p>
    <w:p w14:paraId="23DDF336" w14:textId="77777777" w:rsidR="00FF497E" w:rsidRDefault="00FF497E" w:rsidP="00FF497E">
      <w:pPr>
        <w:pStyle w:val="Text"/>
      </w:pPr>
      <w:r w:rsidRPr="001A70CA">
        <w:rPr>
          <w:lang w:val="es-ES"/>
        </w:rPr>
        <w:t xml:space="preserve">ELTIS Observatorio de la Movilidad Urbana (2015) Planes de movilidad: herramientas y recursos. </w:t>
      </w:r>
      <w:r>
        <w:t>Available at: http://www.eltis.org/es/mobility_plans/planes-de-movilidad-herramientas-y-recursos</w:t>
      </w:r>
    </w:p>
    <w:p w14:paraId="14C81385" w14:textId="43E64CC4" w:rsidR="00FF497E" w:rsidRDefault="00FF497E" w:rsidP="00FF497E">
      <w:pPr>
        <w:pStyle w:val="Text"/>
      </w:pPr>
      <w:r>
        <w:t>European Commission (2001) White Paper. European transport policy for 2010: time to decide, Brussels, COM (2001) 370 final</w:t>
      </w:r>
      <w:r w:rsidR="00BC0188">
        <w:t>.</w:t>
      </w:r>
    </w:p>
    <w:p w14:paraId="5AA191EF" w14:textId="553A13BE" w:rsidR="00FF497E" w:rsidRDefault="00FF497E" w:rsidP="00FF497E">
      <w:pPr>
        <w:pStyle w:val="Text"/>
      </w:pPr>
      <w:r>
        <w:t>European Commission (2006) Keep Europe moving -Sustainable mobility for our continent. Mid-term review of the European Commission’s 2001 Transport White Paper</w:t>
      </w:r>
      <w:r w:rsidR="00BC0188">
        <w:t>, Brussels, COM (2006) 35 final.</w:t>
      </w:r>
    </w:p>
    <w:p w14:paraId="036855A5" w14:textId="77777777" w:rsidR="00FF497E" w:rsidRPr="00C12D5D" w:rsidRDefault="00FF497E" w:rsidP="00FF497E">
      <w:pPr>
        <w:pStyle w:val="Text"/>
      </w:pPr>
      <w:r w:rsidRPr="00DE201E">
        <w:t xml:space="preserve">European Commission (2007) Green Paper. Towards a new culture for urban </w:t>
      </w:r>
      <w:r w:rsidRPr="00C12D5D">
        <w:t xml:space="preserve">mobility, Brussels, COM 551 final. </w:t>
      </w:r>
    </w:p>
    <w:p w14:paraId="54AA49EC" w14:textId="77777777" w:rsidR="00FF497E" w:rsidRPr="00C12D5D" w:rsidRDefault="00FF497E" w:rsidP="00FF497E">
      <w:pPr>
        <w:pStyle w:val="Text"/>
      </w:pPr>
      <w:r w:rsidRPr="00C12D5D">
        <w:t>European Commission (2009) Action Plan on Urban Mobility, Communication from the Commission to the European Parliament, the Council, the European Economic and Social Committee and the Committee of the Re</w:t>
      </w:r>
      <w:r w:rsidR="00C12D5D" w:rsidRPr="001A70CA">
        <w:t>gions, Brussels, COM 490 final</w:t>
      </w:r>
      <w:r w:rsidRPr="00DE201E">
        <w:t>.</w:t>
      </w:r>
      <w:r w:rsidRPr="00C12D5D">
        <w:t xml:space="preserve"> </w:t>
      </w:r>
    </w:p>
    <w:p w14:paraId="23E2B84E" w14:textId="77777777" w:rsidR="00FF497E" w:rsidRDefault="00FF497E" w:rsidP="00FF497E">
      <w:pPr>
        <w:pStyle w:val="Text"/>
      </w:pPr>
      <w:r>
        <w:t>European Commission (2011) White Paper. Roadmap to a Single European Transport Area – Towards a competitive and resource efficient transport system, Brussels, COM 144 final.</w:t>
      </w:r>
    </w:p>
    <w:p w14:paraId="4BC54C72" w14:textId="77777777" w:rsidR="00FF497E" w:rsidRDefault="00FF497E" w:rsidP="00FF497E">
      <w:pPr>
        <w:pStyle w:val="Text"/>
      </w:pPr>
      <w:r>
        <w:t xml:space="preserve">European Commission (2013) Together towards competitive and resource-efficient urban mobility, Communication from the Commission to the European Parliament, the Council, the European Economic and Social Committee and the Committee of the Regions, Brussels, COM 913 final. </w:t>
      </w:r>
    </w:p>
    <w:p w14:paraId="6B128F86" w14:textId="77777777" w:rsidR="00FF497E" w:rsidRDefault="00FF497E" w:rsidP="00FF497E">
      <w:pPr>
        <w:pStyle w:val="Text"/>
      </w:pPr>
      <w:r>
        <w:t>Government of Spain (2011) Law 2/2011 of Sustainable Economy, BOE nº 55 2011, BOE-A-2011-4117.</w:t>
      </w:r>
    </w:p>
    <w:p w14:paraId="4218E6EA" w14:textId="77777777" w:rsidR="00C12D5D" w:rsidRDefault="00FF497E" w:rsidP="00FF497E">
      <w:pPr>
        <w:pStyle w:val="Text"/>
        <w:rPr>
          <w:lang w:val="es-ES"/>
        </w:rPr>
      </w:pPr>
      <w:r w:rsidRPr="001A70CA">
        <w:rPr>
          <w:lang w:val="es-ES"/>
        </w:rPr>
        <w:t>IDAE Instituto para la Diversificac</w:t>
      </w:r>
      <w:r w:rsidR="00C12D5D" w:rsidRPr="00DE201E">
        <w:rPr>
          <w:lang w:val="es-ES"/>
        </w:rPr>
        <w:t>ión y Ahorro de la Energía (</w:t>
      </w:r>
      <w:r w:rsidRPr="001A70CA">
        <w:rPr>
          <w:lang w:val="es-ES"/>
        </w:rPr>
        <w:t xml:space="preserve">2003) Estrategia de Ahorro y Eficiencia Energética en España 2004-2012. </w:t>
      </w:r>
    </w:p>
    <w:p w14:paraId="505F73C0" w14:textId="77777777" w:rsidR="00FF497E" w:rsidRPr="001A70CA" w:rsidRDefault="00FF497E" w:rsidP="00FF497E">
      <w:pPr>
        <w:pStyle w:val="Text"/>
        <w:rPr>
          <w:lang w:val="es-ES"/>
        </w:rPr>
      </w:pPr>
      <w:r w:rsidRPr="001A70CA">
        <w:rPr>
          <w:lang w:val="es-ES"/>
        </w:rPr>
        <w:t xml:space="preserve">IDAE Instituto para la Diversificación y Ahorro de la Energía (2006): Guía Práctica para el desarrollo e implementación de un PMUS, Ministry of Industry. </w:t>
      </w:r>
    </w:p>
    <w:p w14:paraId="093583B1" w14:textId="77777777" w:rsidR="00FF497E" w:rsidRPr="001A70CA" w:rsidRDefault="00FF497E" w:rsidP="00FF497E">
      <w:pPr>
        <w:pStyle w:val="Text"/>
        <w:rPr>
          <w:lang w:val="es-ES"/>
        </w:rPr>
      </w:pPr>
      <w:r w:rsidRPr="001A70CA">
        <w:rPr>
          <w:lang w:val="es-ES"/>
        </w:rPr>
        <w:t>Mataix González C. (2010), Movilidad Urbana Sostenible: un reto energético y ambiental, Argumentos para la Cultura, Madrid, 74p.</w:t>
      </w:r>
    </w:p>
    <w:p w14:paraId="6509D220" w14:textId="77777777" w:rsidR="00FF497E" w:rsidRPr="001A70CA" w:rsidRDefault="00FF497E" w:rsidP="00FF497E">
      <w:pPr>
        <w:pStyle w:val="Text"/>
        <w:rPr>
          <w:lang w:val="es-ES"/>
        </w:rPr>
      </w:pPr>
      <w:r w:rsidRPr="001A70CA">
        <w:rPr>
          <w:lang w:val="es-ES"/>
        </w:rPr>
        <w:lastRenderedPageBreak/>
        <w:t>Spanish Ministry of Development (2005) PEIT: Plan Estratégico de Infraestructuras y Transporte 2005-2020, Madrid, 182 p. Available at: http://www.fomento.gob.es/mfom/lang_castellano/_especiales/peit/</w:t>
      </w:r>
    </w:p>
    <w:p w14:paraId="44CEF1A3" w14:textId="77777777" w:rsidR="00FF497E" w:rsidRDefault="00FF497E" w:rsidP="00FF497E">
      <w:pPr>
        <w:pStyle w:val="Text"/>
      </w:pPr>
      <w:r>
        <w:t>United Nations (2014) World Urbanization Prospects, Department of Economic and Social, New York. Available at: https://esa.un.org/unpd/wup/Publications/Files/WUP2014-Highlights.pdf</w:t>
      </w:r>
    </w:p>
    <w:p w14:paraId="77C7A26A" w14:textId="0A4C0520" w:rsidR="00BC0188" w:rsidRDefault="00FF497E" w:rsidP="00FF497E">
      <w:pPr>
        <w:pStyle w:val="Text"/>
      </w:pPr>
      <w:r>
        <w:t>Wefering F., Rupprecht S., Bührmann S., Böhler-Baedeker S. (2014) Guidelines. Developing and Implementing a Sustainable Urban Mobility Plan, Brussels, 151p.</w:t>
      </w:r>
    </w:p>
    <w:p w14:paraId="216D4FF4" w14:textId="77777777" w:rsidR="00BC0188" w:rsidRDefault="00BC0188">
      <w:pPr>
        <w:suppressAutoHyphens w:val="0"/>
        <w:spacing w:after="200" w:line="276" w:lineRule="auto"/>
        <w:rPr>
          <w:sz w:val="24"/>
        </w:rPr>
      </w:pPr>
      <w:r>
        <w:br w:type="page"/>
      </w:r>
    </w:p>
    <w:p w14:paraId="1DDC6B24" w14:textId="52838F2B" w:rsidR="00FA300D" w:rsidRPr="001A70CA" w:rsidRDefault="00FF497E">
      <w:pPr>
        <w:pStyle w:val="Text"/>
        <w:rPr>
          <w:b/>
        </w:rPr>
      </w:pPr>
      <w:r>
        <w:rPr>
          <w:b/>
        </w:rPr>
        <w:lastRenderedPageBreak/>
        <w:t>NOTES</w:t>
      </w:r>
    </w:p>
    <w:p w14:paraId="2C06F6CE" w14:textId="4A7F2C94" w:rsidR="00FA300D" w:rsidRDefault="006942E8" w:rsidP="006942E8">
      <w:pPr>
        <w:pStyle w:val="Text"/>
        <w:tabs>
          <w:tab w:val="left" w:pos="284"/>
        </w:tabs>
      </w:pPr>
      <w:r w:rsidRPr="006942E8">
        <w:rPr>
          <w:sz w:val="18"/>
          <w:szCs w:val="18"/>
          <w:vertAlign w:val="superscript"/>
        </w:rPr>
        <w:t>1</w:t>
      </w:r>
      <w:r w:rsidR="00E07D91">
        <w:rPr>
          <w:sz w:val="18"/>
          <w:szCs w:val="18"/>
          <w:vertAlign w:val="superscript"/>
        </w:rPr>
        <w:t xml:space="preserve"> </w:t>
      </w:r>
      <w:r w:rsidR="00FA300D" w:rsidRPr="004A0740">
        <w:t xml:space="preserve">The subjects included at least in a Sustainable Mobility </w:t>
      </w:r>
      <w:r w:rsidR="007F6A4D" w:rsidRPr="004A0740">
        <w:t>P</w:t>
      </w:r>
      <w:r w:rsidR="00FA300D" w:rsidRPr="004A0740">
        <w:t xml:space="preserve">lans are: the diagnosis of the situation, the objectives to be achieved, the </w:t>
      </w:r>
      <w:r w:rsidR="007F6A4D" w:rsidRPr="004A0740">
        <w:t xml:space="preserve">adopted </w:t>
      </w:r>
      <w:r w:rsidR="00FA300D" w:rsidRPr="004A0740">
        <w:t>measures</w:t>
      </w:r>
      <w:r w:rsidR="007F6A4D" w:rsidRPr="004A0740">
        <w:t>,</w:t>
      </w:r>
      <w:r w:rsidR="00FA300D" w:rsidRPr="004A0740">
        <w:t xml:space="preserve"> </w:t>
      </w:r>
      <w:r w:rsidR="007F6A4D" w:rsidRPr="004A0740">
        <w:t>the</w:t>
      </w:r>
      <w:r w:rsidR="00FA300D" w:rsidRPr="004A0740">
        <w:t xml:space="preserve"> </w:t>
      </w:r>
      <w:r w:rsidR="007F6A4D" w:rsidRPr="004A0740">
        <w:t xml:space="preserve">appropriate </w:t>
      </w:r>
      <w:r w:rsidR="00FA300D" w:rsidRPr="004A0740">
        <w:t xml:space="preserve">mechanisms </w:t>
      </w:r>
      <w:r w:rsidR="007F6A4D" w:rsidRPr="004A0740">
        <w:t xml:space="preserve">to </w:t>
      </w:r>
      <w:r w:rsidR="00FA300D" w:rsidRPr="004A0740">
        <w:t>fund</w:t>
      </w:r>
      <w:r w:rsidR="007F6A4D" w:rsidRPr="004A0740">
        <w:t>ed the plan</w:t>
      </w:r>
      <w:r w:rsidR="00FA300D" w:rsidRPr="004A0740">
        <w:t xml:space="preserve"> and </w:t>
      </w:r>
      <w:r w:rsidR="007F6A4D" w:rsidRPr="004A0740">
        <w:t xml:space="preserve">the </w:t>
      </w:r>
      <w:r w:rsidR="00FA300D" w:rsidRPr="004A0740">
        <w:t>procedures for monitoring, evaluation and review and</w:t>
      </w:r>
      <w:r w:rsidR="007F6A4D" w:rsidRPr="004A0740">
        <w:t xml:space="preserve"> finally an</w:t>
      </w:r>
      <w:r w:rsidR="00FA300D" w:rsidRPr="004A0740">
        <w:t xml:space="preserve"> analysis of costs and </w:t>
      </w:r>
      <w:r w:rsidR="004A0740" w:rsidRPr="004A0740">
        <w:t xml:space="preserve">the </w:t>
      </w:r>
      <w:r w:rsidR="00FA300D" w:rsidRPr="004A0740">
        <w:t>economic, social and environmental benefits (BOE no. 55 of 5 March 2011)</w:t>
      </w:r>
      <w:r w:rsidR="00E07D91">
        <w:t>.</w:t>
      </w:r>
    </w:p>
    <w:p w14:paraId="2237158E" w14:textId="74633800" w:rsidR="004A0740" w:rsidRDefault="006942E8" w:rsidP="006942E8">
      <w:pPr>
        <w:pStyle w:val="Text"/>
        <w:tabs>
          <w:tab w:val="left" w:pos="142"/>
          <w:tab w:val="left" w:pos="284"/>
        </w:tabs>
      </w:pPr>
      <w:r w:rsidRPr="006942E8">
        <w:rPr>
          <w:sz w:val="18"/>
          <w:szCs w:val="18"/>
          <w:vertAlign w:val="superscript"/>
        </w:rPr>
        <w:t>2</w:t>
      </w:r>
      <w:r>
        <w:t xml:space="preserve"> </w:t>
      </w:r>
      <w:r w:rsidR="004A0740" w:rsidRPr="004A0740">
        <w:t xml:space="preserve">The questionnaire </w:t>
      </w:r>
      <w:r w:rsidR="004A0740">
        <w:t>ha</w:t>
      </w:r>
      <w:r w:rsidR="005422F5">
        <w:t>s</w:t>
      </w:r>
      <w:r w:rsidR="004A0740">
        <w:t xml:space="preserve"> </w:t>
      </w:r>
      <w:r w:rsidR="004A0740" w:rsidRPr="004A0740">
        <w:t xml:space="preserve">100 questions yes / no. There are 13 questions </w:t>
      </w:r>
      <w:r w:rsidR="004A0740">
        <w:t>w</w:t>
      </w:r>
      <w:r w:rsidR="005422F5">
        <w:t>hi</w:t>
      </w:r>
      <w:r w:rsidR="004A0740">
        <w:t xml:space="preserve">ch </w:t>
      </w:r>
      <w:r w:rsidR="004A0740" w:rsidRPr="004A0740">
        <w:t xml:space="preserve">are considered essential. </w:t>
      </w:r>
      <w:r w:rsidR="004A0740">
        <w:t>A</w:t>
      </w:r>
      <w:r w:rsidR="004A0740" w:rsidRPr="004A0740">
        <w:t xml:space="preserve"> plan to be considered </w:t>
      </w:r>
      <w:r w:rsidR="00A83042">
        <w:t xml:space="preserve">a </w:t>
      </w:r>
      <w:r w:rsidR="004A0740" w:rsidRPr="004A0740">
        <w:t xml:space="preserve">Sustainable </w:t>
      </w:r>
      <w:r w:rsidR="00A83042">
        <w:t>M</w:t>
      </w:r>
      <w:r w:rsidR="00A83042" w:rsidRPr="004A0740">
        <w:t xml:space="preserve">obility </w:t>
      </w:r>
      <w:r w:rsidR="004A0740" w:rsidRPr="004A0740">
        <w:t xml:space="preserve">Urban Plan should answer </w:t>
      </w:r>
      <w:r w:rsidR="00A83042" w:rsidRPr="004A0740">
        <w:t xml:space="preserve">to all of these fundamental questions </w:t>
      </w:r>
      <w:r w:rsidR="00A83042">
        <w:t>“</w:t>
      </w:r>
      <w:r w:rsidR="004A0740" w:rsidRPr="004A0740">
        <w:t>yes</w:t>
      </w:r>
      <w:r w:rsidR="00A83042">
        <w:t>”</w:t>
      </w:r>
      <w:r w:rsidR="004A0740" w:rsidRPr="004A0740">
        <w:t xml:space="preserve">. Survey available in: </w:t>
      </w:r>
      <w:hyperlink r:id="rId13" w:history="1">
        <w:r w:rsidR="00160258" w:rsidRPr="001A70CA">
          <w:t>https://www.mobility-academy.eu/mod/page/view.php?id=936</w:t>
        </w:r>
      </w:hyperlink>
    </w:p>
    <w:p w14:paraId="36429E76" w14:textId="49BA3BDB" w:rsidR="00160258" w:rsidRDefault="006942E8" w:rsidP="006942E8">
      <w:pPr>
        <w:pStyle w:val="Text"/>
        <w:tabs>
          <w:tab w:val="left" w:pos="142"/>
          <w:tab w:val="left" w:pos="284"/>
        </w:tabs>
      </w:pPr>
      <w:r w:rsidRPr="006942E8">
        <w:rPr>
          <w:sz w:val="18"/>
          <w:szCs w:val="18"/>
          <w:vertAlign w:val="superscript"/>
        </w:rPr>
        <w:t>3</w:t>
      </w:r>
      <w:r>
        <w:t xml:space="preserve"> </w:t>
      </w:r>
      <w:r w:rsidR="00160258" w:rsidRPr="00160258">
        <w:t xml:space="preserve">An example, the </w:t>
      </w:r>
      <w:r w:rsidR="00160258">
        <w:t>eco</w:t>
      </w:r>
      <w:r w:rsidR="005422F5">
        <w:t>-</w:t>
      </w:r>
      <w:r w:rsidR="00160258">
        <w:t>district</w:t>
      </w:r>
      <w:r w:rsidR="00160258" w:rsidRPr="00160258">
        <w:t xml:space="preserve"> Vauban (Frei</w:t>
      </w:r>
      <w:r w:rsidR="00F519EE">
        <w:t xml:space="preserve">burg 2006-2014). The </w:t>
      </w:r>
      <w:r w:rsidR="00F519EE" w:rsidRPr="00160258">
        <w:t xml:space="preserve">parking </w:t>
      </w:r>
      <w:r w:rsidR="00F519EE">
        <w:t>regulation</w:t>
      </w:r>
      <w:r w:rsidR="00160258" w:rsidRPr="00160258">
        <w:t xml:space="preserve"> </w:t>
      </w:r>
      <w:r w:rsidR="00FF497E">
        <w:t>has a severe limitation of vehicles’ circulation</w:t>
      </w:r>
      <w:r w:rsidR="00FF497E" w:rsidRPr="00160258">
        <w:t xml:space="preserve"> </w:t>
      </w:r>
      <w:r w:rsidR="00FF497E">
        <w:t>in the project area.</w:t>
      </w:r>
      <w:r w:rsidR="00160258" w:rsidRPr="00160258">
        <w:t xml:space="preserve"> </w:t>
      </w:r>
    </w:p>
    <w:sectPr w:rsidR="00160258" w:rsidSect="00C12D5D">
      <w:headerReference w:type="default" r:id="rId14"/>
      <w:footerReference w:type="default" r:id="rId15"/>
      <w:pgSz w:w="11906" w:h="16838"/>
      <w:pgMar w:top="1440" w:right="1797" w:bottom="1440" w:left="179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F12B4" w14:textId="77777777" w:rsidR="003A3F54" w:rsidRDefault="003A3F54">
      <w:r>
        <w:separator/>
      </w:r>
    </w:p>
  </w:endnote>
  <w:endnote w:type="continuationSeparator" w:id="0">
    <w:p w14:paraId="0F87EB45" w14:textId="77777777" w:rsidR="003A3F54" w:rsidRDefault="003A3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76DC7" w14:textId="77777777" w:rsidR="001C2F1D" w:rsidRDefault="001C2F1D">
    <w:pPr>
      <w:pStyle w:val="copyright"/>
    </w:pPr>
    <w:r>
      <w:t>© AET 2016 and contributors</w:t>
    </w:r>
  </w:p>
  <w:p w14:paraId="55AB6127" w14:textId="46DF139D" w:rsidR="001C2F1D" w:rsidRDefault="001C2F1D">
    <w:pPr>
      <w:pStyle w:val="PageNumber1"/>
    </w:pPr>
    <w:r>
      <w:fldChar w:fldCharType="begin"/>
    </w:r>
    <w:r>
      <w:instrText xml:space="preserve"> PAGE </w:instrText>
    </w:r>
    <w:r>
      <w:fldChar w:fldCharType="separate"/>
    </w:r>
    <w:r w:rsidR="00B320E9">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C42947" w14:textId="77777777" w:rsidR="003A3F54" w:rsidRDefault="003A3F54">
      <w:r>
        <w:rPr>
          <w:color w:val="000000"/>
        </w:rPr>
        <w:separator/>
      </w:r>
    </w:p>
  </w:footnote>
  <w:footnote w:type="continuationSeparator" w:id="0">
    <w:p w14:paraId="0D118C31" w14:textId="77777777" w:rsidR="003A3F54" w:rsidRDefault="003A3F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E9281" w14:textId="77777777" w:rsidR="001C2F1D" w:rsidRDefault="001C2F1D">
    <w:pPr>
      <w:pStyle w:val="Header"/>
    </w:pPr>
    <w:r>
      <w:rPr>
        <w:noProof/>
        <w:lang w:val="es-ES" w:eastAsia="es-ES"/>
      </w:rPr>
      <w:drawing>
        <wp:anchor distT="0" distB="0" distL="114300" distR="114300" simplePos="0" relativeHeight="251660288" behindDoc="0" locked="0" layoutInCell="1" allowOverlap="1" wp14:anchorId="2351BAFE" wp14:editId="117F61AA">
          <wp:simplePos x="0" y="0"/>
          <wp:positionH relativeFrom="column">
            <wp:posOffset>4027173</wp:posOffset>
          </wp:positionH>
          <wp:positionV relativeFrom="paragraph">
            <wp:posOffset>-297810</wp:posOffset>
          </wp:positionV>
          <wp:extent cx="1282061" cy="622935"/>
          <wp:effectExtent l="0" t="0" r="0" b="5715"/>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82061" cy="622935"/>
                  </a:xfrm>
                  <a:prstGeom prst="rect">
                    <a:avLst/>
                  </a:prstGeom>
                  <a:noFill/>
                  <a:ln>
                    <a:noFill/>
                    <a:prstDash/>
                  </a:ln>
                </pic:spPr>
              </pic:pic>
            </a:graphicData>
          </a:graphic>
        </wp:anchor>
      </w:drawing>
    </w:r>
    <w:r>
      <w:rPr>
        <w:noProof/>
        <w:lang w:val="es-ES" w:eastAsia="es-ES"/>
      </w:rPr>
      <w:drawing>
        <wp:anchor distT="0" distB="0" distL="114300" distR="114300" simplePos="0" relativeHeight="251659264" behindDoc="0" locked="0" layoutInCell="1" allowOverlap="1" wp14:anchorId="5ED283DC" wp14:editId="4D19653D">
          <wp:simplePos x="0" y="0"/>
          <wp:positionH relativeFrom="column">
            <wp:posOffset>1901</wp:posOffset>
          </wp:positionH>
          <wp:positionV relativeFrom="paragraph">
            <wp:posOffset>-311673</wp:posOffset>
          </wp:positionV>
          <wp:extent cx="505462" cy="636157"/>
          <wp:effectExtent l="0" t="0" r="8888" b="0"/>
          <wp:wrapNone/>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t="17136"/>
                  <a:stretch>
                    <a:fillRect/>
                  </a:stretch>
                </pic:blipFill>
                <pic:spPr>
                  <a:xfrm>
                    <a:off x="0" y="0"/>
                    <a:ext cx="505462" cy="636157"/>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8A4B3B"/>
    <w:multiLevelType w:val="multilevel"/>
    <w:tmpl w:val="BEAA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0821D8"/>
    <w:multiLevelType w:val="multilevel"/>
    <w:tmpl w:val="3104C1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82B020C"/>
    <w:multiLevelType w:val="multilevel"/>
    <w:tmpl w:val="9056AD2E"/>
    <w:styleLink w:val="LFO9"/>
    <w:lvl w:ilvl="0">
      <w:numFmt w:val="bullet"/>
      <w:pStyle w:val="ListParagraph"/>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5EA7761A"/>
    <w:multiLevelType w:val="hybridMultilevel"/>
    <w:tmpl w:val="95185A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457178D"/>
    <w:multiLevelType w:val="multilevel"/>
    <w:tmpl w:val="6C16EAB2"/>
    <w:styleLink w:val="WWOutlineListStyle"/>
    <w:lvl w:ilvl="0">
      <w:start w:val="1"/>
      <w:numFmt w:val="decimal"/>
      <w:pStyle w:val="Heading1"/>
      <w:lvlText w:val="%1."/>
      <w:lvlJc w:val="left"/>
      <w:pPr>
        <w:ind w:left="283" w:hanging="283"/>
      </w:pPr>
    </w:lvl>
    <w:lvl w:ilvl="1">
      <w:start w:val="1"/>
      <w:numFmt w:val="decimal"/>
      <w:pStyle w:val="Heading2"/>
      <w:lvlText w:val="%1.%2."/>
      <w:lvlJc w:val="left"/>
      <w:pPr>
        <w:ind w:left="792" w:hanging="432"/>
      </w:pPr>
    </w:lvl>
    <w:lvl w:ilvl="2">
      <w:start w:val="1"/>
      <w:numFmt w:val="none"/>
      <w:lvlText w:val="%3"/>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8C5"/>
    <w:rsid w:val="00023BF7"/>
    <w:rsid w:val="00071473"/>
    <w:rsid w:val="00075DF4"/>
    <w:rsid w:val="00077125"/>
    <w:rsid w:val="0009595A"/>
    <w:rsid w:val="00097C07"/>
    <w:rsid w:val="000B69AE"/>
    <w:rsid w:val="000C5DA1"/>
    <w:rsid w:val="000C636F"/>
    <w:rsid w:val="000F0EF6"/>
    <w:rsid w:val="00117B6F"/>
    <w:rsid w:val="00122994"/>
    <w:rsid w:val="00146158"/>
    <w:rsid w:val="00160258"/>
    <w:rsid w:val="001775D1"/>
    <w:rsid w:val="00194756"/>
    <w:rsid w:val="001A2290"/>
    <w:rsid w:val="001A70CA"/>
    <w:rsid w:val="001B2267"/>
    <w:rsid w:val="001B330D"/>
    <w:rsid w:val="001C2F1D"/>
    <w:rsid w:val="001C6DDF"/>
    <w:rsid w:val="001D69EF"/>
    <w:rsid w:val="001F096C"/>
    <w:rsid w:val="001F6822"/>
    <w:rsid w:val="00213923"/>
    <w:rsid w:val="002166E0"/>
    <w:rsid w:val="002342D1"/>
    <w:rsid w:val="0023591A"/>
    <w:rsid w:val="00240EA6"/>
    <w:rsid w:val="00242DCA"/>
    <w:rsid w:val="00245867"/>
    <w:rsid w:val="00256E13"/>
    <w:rsid w:val="00290FCC"/>
    <w:rsid w:val="002D69CC"/>
    <w:rsid w:val="002E1E81"/>
    <w:rsid w:val="002E3A6E"/>
    <w:rsid w:val="002F2022"/>
    <w:rsid w:val="00303558"/>
    <w:rsid w:val="00336931"/>
    <w:rsid w:val="00372F9F"/>
    <w:rsid w:val="00380A99"/>
    <w:rsid w:val="003829DE"/>
    <w:rsid w:val="003A0D7B"/>
    <w:rsid w:val="003A3F54"/>
    <w:rsid w:val="003D6662"/>
    <w:rsid w:val="003E32B7"/>
    <w:rsid w:val="003F2835"/>
    <w:rsid w:val="0042279B"/>
    <w:rsid w:val="00466E65"/>
    <w:rsid w:val="004730BC"/>
    <w:rsid w:val="004758E7"/>
    <w:rsid w:val="00487883"/>
    <w:rsid w:val="004A0740"/>
    <w:rsid w:val="004E1885"/>
    <w:rsid w:val="004F03F7"/>
    <w:rsid w:val="004F3B18"/>
    <w:rsid w:val="004F6184"/>
    <w:rsid w:val="0050668D"/>
    <w:rsid w:val="0052537E"/>
    <w:rsid w:val="005422F5"/>
    <w:rsid w:val="005470B1"/>
    <w:rsid w:val="005567E4"/>
    <w:rsid w:val="0056136C"/>
    <w:rsid w:val="0056247F"/>
    <w:rsid w:val="0058764B"/>
    <w:rsid w:val="005A24DA"/>
    <w:rsid w:val="005B0B95"/>
    <w:rsid w:val="005B2008"/>
    <w:rsid w:val="005C57A2"/>
    <w:rsid w:val="00623543"/>
    <w:rsid w:val="006275E7"/>
    <w:rsid w:val="00636DBC"/>
    <w:rsid w:val="0064275E"/>
    <w:rsid w:val="00646683"/>
    <w:rsid w:val="006547ED"/>
    <w:rsid w:val="00684EE8"/>
    <w:rsid w:val="0068721C"/>
    <w:rsid w:val="006942E8"/>
    <w:rsid w:val="006A5774"/>
    <w:rsid w:val="006A6EDD"/>
    <w:rsid w:val="006B37B8"/>
    <w:rsid w:val="006E1F77"/>
    <w:rsid w:val="006F08C5"/>
    <w:rsid w:val="00724215"/>
    <w:rsid w:val="007518D8"/>
    <w:rsid w:val="0076585F"/>
    <w:rsid w:val="007908E9"/>
    <w:rsid w:val="007C24B9"/>
    <w:rsid w:val="007C4D67"/>
    <w:rsid w:val="007E3DA9"/>
    <w:rsid w:val="007E70A0"/>
    <w:rsid w:val="007F4A73"/>
    <w:rsid w:val="007F6A4D"/>
    <w:rsid w:val="00807C0A"/>
    <w:rsid w:val="0082619A"/>
    <w:rsid w:val="008904AC"/>
    <w:rsid w:val="00895B3A"/>
    <w:rsid w:val="00914EE3"/>
    <w:rsid w:val="0092556C"/>
    <w:rsid w:val="00933C78"/>
    <w:rsid w:val="00941E10"/>
    <w:rsid w:val="00964871"/>
    <w:rsid w:val="00973605"/>
    <w:rsid w:val="00976D77"/>
    <w:rsid w:val="009A676B"/>
    <w:rsid w:val="009F7137"/>
    <w:rsid w:val="00A12C0C"/>
    <w:rsid w:val="00A164F6"/>
    <w:rsid w:val="00A40485"/>
    <w:rsid w:val="00A60F29"/>
    <w:rsid w:val="00A640CC"/>
    <w:rsid w:val="00A83042"/>
    <w:rsid w:val="00AA1B8C"/>
    <w:rsid w:val="00AE49D3"/>
    <w:rsid w:val="00AF615B"/>
    <w:rsid w:val="00B10DCA"/>
    <w:rsid w:val="00B320E9"/>
    <w:rsid w:val="00B3485A"/>
    <w:rsid w:val="00B35DDF"/>
    <w:rsid w:val="00B43134"/>
    <w:rsid w:val="00B66DD5"/>
    <w:rsid w:val="00B82285"/>
    <w:rsid w:val="00B91439"/>
    <w:rsid w:val="00BA1F7F"/>
    <w:rsid w:val="00BA4481"/>
    <w:rsid w:val="00BB2C73"/>
    <w:rsid w:val="00BC0188"/>
    <w:rsid w:val="00BC56FD"/>
    <w:rsid w:val="00BC744C"/>
    <w:rsid w:val="00C0481E"/>
    <w:rsid w:val="00C11B08"/>
    <w:rsid w:val="00C12D5D"/>
    <w:rsid w:val="00C15D4E"/>
    <w:rsid w:val="00C235AB"/>
    <w:rsid w:val="00C473E1"/>
    <w:rsid w:val="00C565DB"/>
    <w:rsid w:val="00C62F1C"/>
    <w:rsid w:val="00C67F6A"/>
    <w:rsid w:val="00C9510E"/>
    <w:rsid w:val="00C97607"/>
    <w:rsid w:val="00CC2F3F"/>
    <w:rsid w:val="00CC665A"/>
    <w:rsid w:val="00CC7C9F"/>
    <w:rsid w:val="00CE00F6"/>
    <w:rsid w:val="00CE267B"/>
    <w:rsid w:val="00D3295F"/>
    <w:rsid w:val="00DA7BD4"/>
    <w:rsid w:val="00DB2ED2"/>
    <w:rsid w:val="00DB5932"/>
    <w:rsid w:val="00DE201E"/>
    <w:rsid w:val="00DE6C4B"/>
    <w:rsid w:val="00DF508C"/>
    <w:rsid w:val="00E07D91"/>
    <w:rsid w:val="00E157A6"/>
    <w:rsid w:val="00E40DD4"/>
    <w:rsid w:val="00E5615D"/>
    <w:rsid w:val="00E613BB"/>
    <w:rsid w:val="00E6267B"/>
    <w:rsid w:val="00E70BD1"/>
    <w:rsid w:val="00EA6FF3"/>
    <w:rsid w:val="00EB0DAF"/>
    <w:rsid w:val="00ED24FC"/>
    <w:rsid w:val="00F45441"/>
    <w:rsid w:val="00F519EE"/>
    <w:rsid w:val="00F635E4"/>
    <w:rsid w:val="00F659D4"/>
    <w:rsid w:val="00F800E8"/>
    <w:rsid w:val="00F8307C"/>
    <w:rsid w:val="00F85F63"/>
    <w:rsid w:val="00F87B0D"/>
    <w:rsid w:val="00FA300D"/>
    <w:rsid w:val="00FA4617"/>
    <w:rsid w:val="00FA5893"/>
    <w:rsid w:val="00FB1908"/>
    <w:rsid w:val="00FF49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6C08"/>
  <w15:docId w15:val="{A195FA6D-C27A-451C-B765-B41ABF1DA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pPr>
      <w:suppressAutoHyphens/>
      <w:spacing w:after="0" w:line="240" w:lineRule="auto"/>
    </w:pPr>
    <w:rPr>
      <w:rFonts w:ascii="Arial" w:eastAsia="Times New Roman" w:hAnsi="Arial" w:cs="Arial"/>
      <w:sz w:val="20"/>
      <w:szCs w:val="24"/>
    </w:rPr>
  </w:style>
  <w:style w:type="paragraph" w:styleId="Heading1">
    <w:name w:val="heading 1"/>
    <w:basedOn w:val="Normal"/>
    <w:next w:val="Normal"/>
    <w:pPr>
      <w:numPr>
        <w:numId w:val="1"/>
      </w:numPr>
      <w:spacing w:before="240" w:after="240"/>
      <w:jc w:val="both"/>
      <w:outlineLvl w:val="0"/>
    </w:pPr>
    <w:rPr>
      <w:b/>
      <w:caps/>
      <w:sz w:val="24"/>
    </w:rPr>
  </w:style>
  <w:style w:type="paragraph" w:styleId="Heading2">
    <w:name w:val="heading 2"/>
    <w:basedOn w:val="Heading1"/>
    <w:next w:val="Normal"/>
    <w:pPr>
      <w:numPr>
        <w:ilvl w:val="1"/>
      </w:numPr>
      <w:outlineLvl w:val="1"/>
    </w:pPr>
  </w:style>
  <w:style w:type="paragraph" w:styleId="Heading3">
    <w:name w:val="heading 3"/>
    <w:basedOn w:val="Normal"/>
    <w:next w:val="Normal"/>
    <w:pPr>
      <w:keepNext/>
      <w:keepLines/>
      <w:spacing w:before="40"/>
      <w:outlineLvl w:val="2"/>
    </w:pPr>
    <w:rPr>
      <w:rFonts w:ascii="Cambria" w:hAnsi="Cambria" w:cs="Times New Roman"/>
      <w:color w:val="243F6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
      </w:numPr>
    </w:p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1"/>
    <w:uiPriority w:val="99"/>
    <w:rPr>
      <w:szCs w:val="20"/>
    </w:rPr>
  </w:style>
  <w:style w:type="character" w:customStyle="1" w:styleId="CommentTextChar">
    <w:name w:val="Comment Text Char"/>
    <w:basedOn w:val="DefaultParagraphFont"/>
    <w:rPr>
      <w:rFonts w:ascii="Arial" w:eastAsia="Times New Roman" w:hAnsi="Arial" w:cs="Arial"/>
      <w:sz w:val="20"/>
      <w:szCs w:val="20"/>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eastAsia="Times New Roman" w:hAnsi="Tahoma" w:cs="Tahoma"/>
      <w:sz w:val="16"/>
      <w:szCs w:val="16"/>
    </w:rPr>
  </w:style>
  <w:style w:type="paragraph" w:styleId="Title">
    <w:name w:val="Title"/>
    <w:basedOn w:val="Normal"/>
    <w:next w:val="Normal"/>
    <w:link w:val="TitleChar1"/>
    <w:uiPriority w:val="10"/>
    <w:qFormat/>
    <w:pPr>
      <w:spacing w:after="240"/>
      <w:jc w:val="center"/>
    </w:pPr>
    <w:rPr>
      <w:b/>
      <w:caps/>
      <w:sz w:val="24"/>
      <w:szCs w:val="22"/>
    </w:rPr>
  </w:style>
  <w:style w:type="character" w:customStyle="1" w:styleId="TitleChar">
    <w:name w:val="Title Char"/>
    <w:basedOn w:val="DefaultParagraphFont"/>
    <w:rPr>
      <w:rFonts w:ascii="Arial" w:eastAsia="Times New Roman" w:hAnsi="Arial" w:cs="Arial"/>
      <w:b/>
      <w:caps/>
      <w:sz w:val="24"/>
    </w:rPr>
  </w:style>
  <w:style w:type="paragraph" w:customStyle="1" w:styleId="AuthorsName">
    <w:name w:val="Author's Name"/>
    <w:basedOn w:val="Normal"/>
    <w:qFormat/>
    <w:pPr>
      <w:jc w:val="center"/>
    </w:pPr>
    <w:rPr>
      <w:rFonts w:ascii="Calibri" w:hAnsi="Calibri"/>
      <w:sz w:val="22"/>
      <w:szCs w:val="22"/>
    </w:rPr>
  </w:style>
  <w:style w:type="character" w:customStyle="1" w:styleId="Heading1Char">
    <w:name w:val="Heading 1 Char"/>
    <w:basedOn w:val="DefaultParagraphFont"/>
    <w:rPr>
      <w:rFonts w:ascii="Arial" w:eastAsia="Times New Roman" w:hAnsi="Arial" w:cs="Arial"/>
      <w:b/>
      <w:caps/>
      <w:sz w:val="24"/>
      <w:szCs w:val="24"/>
    </w:rPr>
  </w:style>
  <w:style w:type="character" w:customStyle="1" w:styleId="AuthorsNameChar">
    <w:name w:val="Author's Name Char"/>
    <w:basedOn w:val="DefaultParagraphFont"/>
    <w:rPr>
      <w:rFonts w:ascii="Calibri" w:eastAsia="Times New Roman" w:hAnsi="Calibri" w:cs="Arial"/>
    </w:rPr>
  </w:style>
  <w:style w:type="paragraph" w:customStyle="1" w:styleId="Text">
    <w:name w:val="Text"/>
    <w:basedOn w:val="Normal"/>
    <w:pPr>
      <w:spacing w:after="240" w:line="300" w:lineRule="auto"/>
      <w:jc w:val="both"/>
    </w:pPr>
    <w:rPr>
      <w:sz w:val="24"/>
    </w:rPr>
  </w:style>
  <w:style w:type="paragraph" w:customStyle="1" w:styleId="Subheading">
    <w:name w:val="Subheading"/>
    <w:basedOn w:val="Normal"/>
    <w:pPr>
      <w:keepNext/>
      <w:spacing w:before="480" w:after="240"/>
      <w:jc w:val="both"/>
    </w:pPr>
    <w:rPr>
      <w:b/>
      <w:caps/>
      <w:sz w:val="24"/>
    </w:rPr>
  </w:style>
  <w:style w:type="character" w:customStyle="1" w:styleId="TextChar">
    <w:name w:val="Text Char"/>
    <w:basedOn w:val="DefaultParagraphFont"/>
    <w:rPr>
      <w:rFonts w:ascii="Arial" w:eastAsia="Times New Roman" w:hAnsi="Arial" w:cs="Arial"/>
      <w:sz w:val="24"/>
      <w:szCs w:val="24"/>
    </w:rPr>
  </w:style>
  <w:style w:type="paragraph" w:customStyle="1" w:styleId="Numbernotes">
    <w:name w:val="Number notes"/>
    <w:basedOn w:val="Normal"/>
    <w:rPr>
      <w:sz w:val="18"/>
      <w:szCs w:val="18"/>
      <w:vertAlign w:val="superscript"/>
    </w:rPr>
  </w:style>
  <w:style w:type="character" w:customStyle="1" w:styleId="SubheadingChar">
    <w:name w:val="Subheading Char"/>
    <w:basedOn w:val="DefaultParagraphFont"/>
    <w:rPr>
      <w:rFonts w:ascii="Arial" w:eastAsia="Times New Roman" w:hAnsi="Arial" w:cs="Arial"/>
      <w:b/>
      <w:caps/>
      <w:sz w:val="24"/>
      <w:szCs w:val="24"/>
    </w:rPr>
  </w:style>
  <w:style w:type="paragraph" w:customStyle="1" w:styleId="Bibliographyreferences">
    <w:name w:val="Bibliography references"/>
    <w:basedOn w:val="Normal"/>
    <w:pPr>
      <w:spacing w:after="240"/>
      <w:jc w:val="both"/>
    </w:pPr>
    <w:rPr>
      <w:sz w:val="24"/>
    </w:rPr>
  </w:style>
  <w:style w:type="character" w:customStyle="1" w:styleId="NumbernotesChar">
    <w:name w:val="Number notes Char"/>
    <w:basedOn w:val="DefaultParagraphFont"/>
    <w:rPr>
      <w:rFonts w:ascii="Arial" w:eastAsia="Times New Roman" w:hAnsi="Arial" w:cs="Arial"/>
      <w:position w:val="0"/>
      <w:sz w:val="18"/>
      <w:szCs w:val="18"/>
      <w:vertAlign w:val="superscript"/>
    </w:rPr>
  </w:style>
  <w:style w:type="character" w:customStyle="1" w:styleId="Heading2Char">
    <w:name w:val="Heading 2 Char"/>
    <w:basedOn w:val="DefaultParagraphFont"/>
    <w:rPr>
      <w:rFonts w:ascii="Arial" w:eastAsia="Times New Roman" w:hAnsi="Arial" w:cs="Arial"/>
      <w:b/>
      <w:sz w:val="24"/>
      <w:szCs w:val="24"/>
    </w:rPr>
  </w:style>
  <w:style w:type="character" w:customStyle="1" w:styleId="BibliographyreferencesChar">
    <w:name w:val="Bibliography references Char"/>
    <w:basedOn w:val="DefaultParagraphFont"/>
    <w:rPr>
      <w:rFonts w:ascii="Arial" w:eastAsia="Times New Roman" w:hAnsi="Arial" w:cs="Arial"/>
      <w:sz w:val="24"/>
      <w:szCs w:val="24"/>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rFonts w:ascii="Arial" w:eastAsia="Times New Roman" w:hAnsi="Arial" w:cs="Arial"/>
      <w:sz w:val="20"/>
      <w:szCs w:val="24"/>
    </w:rPr>
  </w:style>
  <w:style w:type="paragraph" w:styleId="Footer">
    <w:name w:val="footer"/>
    <w:basedOn w:val="Normal"/>
    <w:pPr>
      <w:tabs>
        <w:tab w:val="center" w:pos="4513"/>
        <w:tab w:val="right" w:pos="9026"/>
      </w:tabs>
    </w:pPr>
  </w:style>
  <w:style w:type="character" w:customStyle="1" w:styleId="FooterChar">
    <w:name w:val="Footer Char"/>
    <w:basedOn w:val="DefaultParagraphFont"/>
    <w:rPr>
      <w:rFonts w:ascii="Arial" w:eastAsia="Times New Roman" w:hAnsi="Arial" w:cs="Arial"/>
      <w:sz w:val="20"/>
      <w:szCs w:val="24"/>
    </w:rPr>
  </w:style>
  <w:style w:type="paragraph" w:customStyle="1" w:styleId="PageNumber1">
    <w:name w:val="Page Number1"/>
    <w:basedOn w:val="Footer"/>
    <w:pPr>
      <w:jc w:val="center"/>
    </w:pPr>
    <w:rPr>
      <w:sz w:val="24"/>
    </w:rPr>
  </w:style>
  <w:style w:type="paragraph" w:customStyle="1" w:styleId="copyright">
    <w:name w:val="copyright"/>
    <w:basedOn w:val="PageNumber1"/>
    <w:pPr>
      <w:jc w:val="left"/>
    </w:pPr>
    <w:rPr>
      <w:sz w:val="20"/>
      <w:szCs w:val="20"/>
    </w:rPr>
  </w:style>
  <w:style w:type="character" w:customStyle="1" w:styleId="PagenumberChar">
    <w:name w:val="Page number Char"/>
    <w:basedOn w:val="FooterChar"/>
    <w:rPr>
      <w:rFonts w:ascii="Arial" w:eastAsia="Times New Roman" w:hAnsi="Arial" w:cs="Arial"/>
      <w:sz w:val="24"/>
      <w:szCs w:val="24"/>
    </w:rPr>
  </w:style>
  <w:style w:type="character" w:styleId="Emphasis">
    <w:name w:val="Emphasis"/>
    <w:basedOn w:val="DefaultParagraphFont"/>
    <w:rPr>
      <w:i/>
      <w:iCs/>
    </w:rPr>
  </w:style>
  <w:style w:type="character" w:customStyle="1" w:styleId="copyrightChar">
    <w:name w:val="copyright Char"/>
    <w:basedOn w:val="PagenumberChar"/>
    <w:rPr>
      <w:rFonts w:ascii="Arial" w:eastAsia="Times New Roman" w:hAnsi="Arial" w:cs="Arial"/>
      <w:sz w:val="20"/>
      <w:szCs w:val="20"/>
    </w:rPr>
  </w:style>
  <w:style w:type="character" w:styleId="Strong">
    <w:name w:val="Strong"/>
    <w:basedOn w:val="DefaultParagraphFont"/>
    <w:rPr>
      <w:b/>
      <w:bCs/>
    </w:rPr>
  </w:style>
  <w:style w:type="paragraph" w:styleId="ListParagraph">
    <w:name w:val="List Paragraph"/>
    <w:basedOn w:val="Normal"/>
    <w:pPr>
      <w:numPr>
        <w:numId w:val="2"/>
      </w:numPr>
      <w:spacing w:after="120" w:line="288" w:lineRule="auto"/>
    </w:pPr>
    <w:rPr>
      <w:sz w:val="24"/>
    </w:rPr>
  </w:style>
  <w:style w:type="character" w:customStyle="1" w:styleId="apple-converted-space">
    <w:name w:val="apple-converted-space"/>
    <w:basedOn w:val="DefaultParagraphFont"/>
  </w:style>
  <w:style w:type="character" w:customStyle="1" w:styleId="A1">
    <w:name w:val="A1"/>
    <w:rPr>
      <w:rFonts w:cs="Minion Pro"/>
      <w:color w:val="221E1F"/>
      <w:sz w:val="22"/>
      <w:szCs w:val="22"/>
    </w:rPr>
  </w:style>
  <w:style w:type="character" w:styleId="Hyperlink">
    <w:name w:val="Hyperlink"/>
    <w:basedOn w:val="DefaultParagraphFont"/>
    <w:rPr>
      <w:color w:val="0000FF"/>
      <w:u w:val="single"/>
    </w:rPr>
  </w:style>
  <w:style w:type="paragraph" w:customStyle="1" w:styleId="paragraph">
    <w:name w:val="paragraph"/>
    <w:basedOn w:val="Normal"/>
    <w:pPr>
      <w:spacing w:before="100" w:after="100"/>
    </w:pPr>
    <w:rPr>
      <w:rFonts w:ascii="Times New Roman" w:hAnsi="Times New Roman" w:cs="Times New Roman"/>
      <w:sz w:val="24"/>
      <w:lang w:eastAsia="es-ES"/>
    </w:rPr>
  </w:style>
  <w:style w:type="character" w:customStyle="1" w:styleId="Heading3Char">
    <w:name w:val="Heading 3 Char"/>
    <w:basedOn w:val="DefaultParagraphFont"/>
    <w:rPr>
      <w:rFonts w:ascii="Cambria" w:eastAsia="Times New Roman" w:hAnsi="Cambria" w:cs="Times New Roman"/>
      <w:color w:val="243F60"/>
      <w:sz w:val="24"/>
      <w:szCs w:val="24"/>
    </w:rPr>
  </w:style>
  <w:style w:type="numbering" w:customStyle="1" w:styleId="LFO9">
    <w:name w:val="LFO9"/>
    <w:basedOn w:val="NoList"/>
    <w:pPr>
      <w:numPr>
        <w:numId w:val="2"/>
      </w:numPr>
    </w:pPr>
  </w:style>
  <w:style w:type="character" w:customStyle="1" w:styleId="t1flighttext--date">
    <w:name w:val="t1__flighttext--date"/>
    <w:basedOn w:val="DefaultParagraphFont"/>
    <w:rsid w:val="00FB1908"/>
  </w:style>
  <w:style w:type="character" w:customStyle="1" w:styleId="t1flight--time">
    <w:name w:val="t1__flight--time"/>
    <w:basedOn w:val="DefaultParagraphFont"/>
    <w:rsid w:val="00FB1908"/>
  </w:style>
  <w:style w:type="character" w:customStyle="1" w:styleId="t1flighttext--escale">
    <w:name w:val="t1__flighttext--escale"/>
    <w:basedOn w:val="DefaultParagraphFont"/>
    <w:rsid w:val="00FB1908"/>
  </w:style>
  <w:style w:type="character" w:customStyle="1" w:styleId="terminal--label">
    <w:name w:val="terminal--label"/>
    <w:basedOn w:val="DefaultParagraphFont"/>
    <w:rsid w:val="00FB1908"/>
  </w:style>
  <w:style w:type="character" w:customStyle="1" w:styleId="checkindeadline">
    <w:name w:val="checkindeadline"/>
    <w:basedOn w:val="DefaultParagraphFont"/>
    <w:rsid w:val="00FB1908"/>
  </w:style>
  <w:style w:type="character" w:customStyle="1" w:styleId="t1label">
    <w:name w:val="t1__label"/>
    <w:basedOn w:val="DefaultParagraphFont"/>
    <w:rsid w:val="00FB1908"/>
  </w:style>
  <w:style w:type="character" w:customStyle="1" w:styleId="TitleChar1">
    <w:name w:val="Title Char1"/>
    <w:basedOn w:val="DefaultParagraphFont"/>
    <w:link w:val="Title"/>
    <w:uiPriority w:val="10"/>
    <w:rsid w:val="006B37B8"/>
    <w:rPr>
      <w:rFonts w:ascii="Arial" w:eastAsia="Times New Roman" w:hAnsi="Arial" w:cs="Arial"/>
      <w:b/>
      <w:caps/>
      <w:sz w:val="24"/>
    </w:rPr>
  </w:style>
  <w:style w:type="paragraph" w:styleId="EndnoteText">
    <w:name w:val="endnote text"/>
    <w:basedOn w:val="Normal"/>
    <w:link w:val="EndnoteTextChar"/>
    <w:uiPriority w:val="99"/>
    <w:semiHidden/>
    <w:unhideWhenUsed/>
    <w:rsid w:val="00077125"/>
    <w:rPr>
      <w:szCs w:val="20"/>
    </w:rPr>
  </w:style>
  <w:style w:type="character" w:customStyle="1" w:styleId="EndnoteTextChar">
    <w:name w:val="Endnote Text Char"/>
    <w:basedOn w:val="DefaultParagraphFont"/>
    <w:link w:val="EndnoteText"/>
    <w:uiPriority w:val="99"/>
    <w:semiHidden/>
    <w:rsid w:val="00077125"/>
    <w:rPr>
      <w:rFonts w:ascii="Arial" w:eastAsia="Times New Roman" w:hAnsi="Arial" w:cs="Arial"/>
      <w:sz w:val="20"/>
      <w:szCs w:val="20"/>
    </w:rPr>
  </w:style>
  <w:style w:type="character" w:styleId="EndnoteReference">
    <w:name w:val="endnote reference"/>
    <w:basedOn w:val="DefaultParagraphFont"/>
    <w:uiPriority w:val="99"/>
    <w:semiHidden/>
    <w:unhideWhenUsed/>
    <w:rsid w:val="00077125"/>
    <w:rPr>
      <w:vertAlign w:val="superscript"/>
    </w:rPr>
  </w:style>
  <w:style w:type="character" w:customStyle="1" w:styleId="CommentTextChar1">
    <w:name w:val="Comment Text Char1"/>
    <w:basedOn w:val="DefaultParagraphFont"/>
    <w:link w:val="CommentText"/>
    <w:uiPriority w:val="99"/>
    <w:rsid w:val="001B2267"/>
    <w:rPr>
      <w:rFonts w:ascii="Arial" w:eastAsia="Times New Roman" w:hAnsi="Arial" w:cs="Arial"/>
      <w:sz w:val="20"/>
      <w:szCs w:val="20"/>
    </w:rPr>
  </w:style>
  <w:style w:type="table" w:styleId="TableGrid">
    <w:name w:val="Table Grid"/>
    <w:basedOn w:val="TableNormal"/>
    <w:uiPriority w:val="59"/>
    <w:rsid w:val="001B2267"/>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94756"/>
    <w:rPr>
      <w:b/>
      <w:bCs/>
    </w:rPr>
  </w:style>
  <w:style w:type="character" w:customStyle="1" w:styleId="CommentSubjectChar">
    <w:name w:val="Comment Subject Char"/>
    <w:basedOn w:val="CommentTextChar1"/>
    <w:link w:val="CommentSubject"/>
    <w:uiPriority w:val="99"/>
    <w:semiHidden/>
    <w:rsid w:val="00194756"/>
    <w:rPr>
      <w:rFonts w:ascii="Arial" w:eastAsia="Times New Roman" w:hAnsi="Arial" w:cs="Arial"/>
      <w:b/>
      <w:bCs/>
      <w:sz w:val="20"/>
      <w:szCs w:val="20"/>
    </w:rPr>
  </w:style>
  <w:style w:type="paragraph" w:styleId="Revision">
    <w:name w:val="Revision"/>
    <w:hidden/>
    <w:uiPriority w:val="99"/>
    <w:semiHidden/>
    <w:rsid w:val="00194756"/>
    <w:pPr>
      <w:autoSpaceDN/>
      <w:spacing w:after="0" w:line="240" w:lineRule="auto"/>
      <w:textAlignment w:val="auto"/>
    </w:pPr>
    <w:rPr>
      <w:rFonts w:ascii="Arial" w:eastAsia="Times New Roman" w:hAnsi="Arial" w:cs="Arial"/>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0919532">
      <w:bodyDiv w:val="1"/>
      <w:marLeft w:val="0"/>
      <w:marRight w:val="0"/>
      <w:marTop w:val="0"/>
      <w:marBottom w:val="0"/>
      <w:divBdr>
        <w:top w:val="none" w:sz="0" w:space="0" w:color="auto"/>
        <w:left w:val="none" w:sz="0" w:space="0" w:color="auto"/>
        <w:bottom w:val="none" w:sz="0" w:space="0" w:color="auto"/>
        <w:right w:val="none" w:sz="0" w:space="0" w:color="auto"/>
      </w:divBdr>
      <w:divsChild>
        <w:div w:id="17586166">
          <w:marLeft w:val="0"/>
          <w:marRight w:val="0"/>
          <w:marTop w:val="0"/>
          <w:marBottom w:val="0"/>
          <w:divBdr>
            <w:top w:val="none" w:sz="0" w:space="0" w:color="auto"/>
            <w:left w:val="none" w:sz="0" w:space="0" w:color="auto"/>
            <w:bottom w:val="none" w:sz="0" w:space="0" w:color="auto"/>
            <w:right w:val="none" w:sz="0" w:space="0" w:color="auto"/>
          </w:divBdr>
          <w:divsChild>
            <w:div w:id="503276741">
              <w:marLeft w:val="0"/>
              <w:marRight w:val="0"/>
              <w:marTop w:val="0"/>
              <w:marBottom w:val="0"/>
              <w:divBdr>
                <w:top w:val="none" w:sz="0" w:space="0" w:color="auto"/>
                <w:left w:val="none" w:sz="0" w:space="0" w:color="auto"/>
                <w:bottom w:val="none" w:sz="0" w:space="0" w:color="auto"/>
                <w:right w:val="none" w:sz="0" w:space="0" w:color="auto"/>
              </w:divBdr>
              <w:divsChild>
                <w:div w:id="505243944">
                  <w:marLeft w:val="0"/>
                  <w:marRight w:val="0"/>
                  <w:marTop w:val="0"/>
                  <w:marBottom w:val="0"/>
                  <w:divBdr>
                    <w:top w:val="none" w:sz="0" w:space="0" w:color="auto"/>
                    <w:left w:val="none" w:sz="0" w:space="0" w:color="auto"/>
                    <w:bottom w:val="none" w:sz="0" w:space="0" w:color="auto"/>
                    <w:right w:val="none" w:sz="0" w:space="0" w:color="auto"/>
                  </w:divBdr>
                </w:div>
                <w:div w:id="1290940580">
                  <w:marLeft w:val="0"/>
                  <w:marRight w:val="0"/>
                  <w:marTop w:val="0"/>
                  <w:marBottom w:val="0"/>
                  <w:divBdr>
                    <w:top w:val="none" w:sz="0" w:space="0" w:color="auto"/>
                    <w:left w:val="none" w:sz="0" w:space="0" w:color="auto"/>
                    <w:bottom w:val="none" w:sz="0" w:space="0" w:color="auto"/>
                    <w:right w:val="none" w:sz="0" w:space="0" w:color="auto"/>
                  </w:divBdr>
                </w:div>
                <w:div w:id="145246721">
                  <w:marLeft w:val="0"/>
                  <w:marRight w:val="0"/>
                  <w:marTop w:val="0"/>
                  <w:marBottom w:val="0"/>
                  <w:divBdr>
                    <w:top w:val="none" w:sz="0" w:space="0" w:color="auto"/>
                    <w:left w:val="none" w:sz="0" w:space="0" w:color="auto"/>
                    <w:bottom w:val="none" w:sz="0" w:space="0" w:color="auto"/>
                    <w:right w:val="none" w:sz="0" w:space="0" w:color="auto"/>
                  </w:divBdr>
                  <w:divsChild>
                    <w:div w:id="585655396">
                      <w:marLeft w:val="0"/>
                      <w:marRight w:val="0"/>
                      <w:marTop w:val="0"/>
                      <w:marBottom w:val="0"/>
                      <w:divBdr>
                        <w:top w:val="none" w:sz="0" w:space="0" w:color="auto"/>
                        <w:left w:val="none" w:sz="0" w:space="0" w:color="auto"/>
                        <w:bottom w:val="none" w:sz="0" w:space="0" w:color="auto"/>
                        <w:right w:val="none" w:sz="0" w:space="0" w:color="auto"/>
                      </w:divBdr>
                      <w:divsChild>
                        <w:div w:id="1685092585">
                          <w:marLeft w:val="0"/>
                          <w:marRight w:val="0"/>
                          <w:marTop w:val="0"/>
                          <w:marBottom w:val="0"/>
                          <w:divBdr>
                            <w:top w:val="none" w:sz="0" w:space="0" w:color="auto"/>
                            <w:left w:val="none" w:sz="0" w:space="0" w:color="auto"/>
                            <w:bottom w:val="none" w:sz="0" w:space="0" w:color="auto"/>
                            <w:right w:val="none" w:sz="0" w:space="0" w:color="auto"/>
                          </w:divBdr>
                          <w:divsChild>
                            <w:div w:id="248851614">
                              <w:marLeft w:val="0"/>
                              <w:marRight w:val="0"/>
                              <w:marTop w:val="0"/>
                              <w:marBottom w:val="0"/>
                              <w:divBdr>
                                <w:top w:val="none" w:sz="0" w:space="0" w:color="auto"/>
                                <w:left w:val="none" w:sz="0" w:space="0" w:color="auto"/>
                                <w:bottom w:val="none" w:sz="0" w:space="0" w:color="auto"/>
                                <w:right w:val="none" w:sz="0" w:space="0" w:color="auto"/>
                              </w:divBdr>
                            </w:div>
                            <w:div w:id="7845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30570">
                      <w:marLeft w:val="0"/>
                      <w:marRight w:val="0"/>
                      <w:marTop w:val="0"/>
                      <w:marBottom w:val="0"/>
                      <w:divBdr>
                        <w:top w:val="none" w:sz="0" w:space="0" w:color="auto"/>
                        <w:left w:val="none" w:sz="0" w:space="0" w:color="auto"/>
                        <w:bottom w:val="none" w:sz="0" w:space="0" w:color="auto"/>
                        <w:right w:val="none" w:sz="0" w:space="0" w:color="auto"/>
                      </w:divBdr>
                    </w:div>
                    <w:div w:id="393897394">
                      <w:marLeft w:val="0"/>
                      <w:marRight w:val="0"/>
                      <w:marTop w:val="0"/>
                      <w:marBottom w:val="0"/>
                      <w:divBdr>
                        <w:top w:val="none" w:sz="0" w:space="0" w:color="auto"/>
                        <w:left w:val="none" w:sz="0" w:space="0" w:color="auto"/>
                        <w:bottom w:val="none" w:sz="0" w:space="0" w:color="auto"/>
                        <w:right w:val="none" w:sz="0" w:space="0" w:color="auto"/>
                      </w:divBdr>
                      <w:divsChild>
                        <w:div w:id="728580852">
                          <w:marLeft w:val="0"/>
                          <w:marRight w:val="0"/>
                          <w:marTop w:val="0"/>
                          <w:marBottom w:val="0"/>
                          <w:divBdr>
                            <w:top w:val="none" w:sz="0" w:space="0" w:color="auto"/>
                            <w:left w:val="none" w:sz="0" w:space="0" w:color="auto"/>
                            <w:bottom w:val="none" w:sz="0" w:space="0" w:color="auto"/>
                            <w:right w:val="none" w:sz="0" w:space="0" w:color="auto"/>
                          </w:divBdr>
                        </w:div>
                        <w:div w:id="8491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417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obility-academy.eu/mod/page/view.php?id=93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157C2-2CC3-43A1-8C7D-21C89B705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7298</Words>
  <Characters>40141</Characters>
  <Application>Microsoft Office Word</Application>
  <DocSecurity>0</DocSecurity>
  <Lines>334</Lines>
  <Paragraphs>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Reffin</dc:creator>
  <cp:lastModifiedBy>Eli Lili</cp:lastModifiedBy>
  <cp:revision>13</cp:revision>
  <dcterms:created xsi:type="dcterms:W3CDTF">2016-09-02T11:05:00Z</dcterms:created>
  <dcterms:modified xsi:type="dcterms:W3CDTF">2016-09-04T20:32:00Z</dcterms:modified>
</cp:coreProperties>
</file>